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CBC2E">
      <w: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-32385</wp:posOffset>
                </wp:positionV>
                <wp:extent cx="3730625" cy="580390"/>
                <wp:effectExtent l="0" t="0" r="0" b="0"/>
                <wp:wrapNone/>
                <wp:docPr id="1" name="文本框 ICS/CSS/备案号" title="ICS/CSS/备案号"/>
                <wp:cNvGraphicFramePr/>
                <a:graphic xmlns:a="http://schemas.openxmlformats.org/drawingml/2006/main">
                  <a:graphicData uri="http://schemas.microsoft.com/office/word/2010/wordprocessingShape">
                    <wps:wsp>
                      <wps:cNvSpPr txBox="1"/>
                      <wps:spPr>
                        <a:xfrm>
                          <a:off x="2338705" y="980440"/>
                          <a:ext cx="3730625" cy="5803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F8A24">
                            <w:pPr>
                              <w:keepNext w:val="0"/>
                              <w:keepLines w:val="0"/>
                              <w:pageBreakBefore w:val="0"/>
                              <w:widowControl w:val="0"/>
                              <w:kinsoku/>
                              <w:wordWrap/>
                              <w:overflowPunct/>
                              <w:topLinePunct w:val="0"/>
                              <w:bidi w:val="0"/>
                              <w:adjustRightInd w:val="0"/>
                              <w:snapToGrid w:val="0"/>
                              <w:textAlignment w:val="auto"/>
                              <w:rPr>
                                <w:rFonts w:hint="default"/>
                                <w:lang w:val="en-US"/>
                              </w:rPr>
                            </w:pPr>
                            <w:r>
                              <w:rPr>
                                <w:rFonts w:hint="default" w:ascii="Times New Roman" w:hAnsi="Times New Roman" w:eastAsia="黑体" w:cs="Times New Roman"/>
                                <w:sz w:val="21"/>
                                <w:lang w:val="en-US" w:eastAsia="zh-CN"/>
                              </w:rPr>
                              <w:t>ICS</w:t>
                            </w:r>
                            <w:r>
                              <w:rPr>
                                <w:rFonts w:hint="eastAsia" w:ascii="Times New Roman" w:hAnsi="Times New Roman" w:eastAsia="黑体" w:cs="Times New Roman"/>
                              </w:rPr>
                              <w:tab/>
                            </w:r>
                            <w:r>
                              <w:rPr>
                                <w:rFonts w:hint="eastAsia" w:ascii="黑体" w:hAnsi="黑体" w:eastAsia="黑体" w:cs="黑体"/>
                                <w:sz w:val="21"/>
                                <w:lang w:val="en-US" w:eastAsia="zh-CN"/>
                              </w:rPr>
                              <w:t>03.120.10</w:t>
                            </w:r>
                            <w:r>
                              <w:br w:type="textWrapping"/>
                            </w:r>
                            <w:r>
                              <w:rPr>
                                <w:rFonts w:hint="default" w:ascii="Times New Roman" w:hAnsi="Times New Roman" w:eastAsia="黑体" w:cs="Times New Roman"/>
                                <w:sz w:val="21"/>
                                <w:lang w:val="en-US" w:eastAsia="zh-CN"/>
                              </w:rPr>
                              <w:t>CCS</w:t>
                            </w:r>
                            <w:r>
                              <w:rPr>
                                <w:rFonts w:hint="eastAsia" w:ascii="Times New Roman" w:hAnsi="Times New Roman" w:eastAsia="黑体" w:cs="Times New Roman"/>
                              </w:rPr>
                              <w:tab/>
                            </w:r>
                            <w:r>
                              <w:rPr>
                                <w:rFonts w:hint="eastAsia" w:ascii="黑体" w:hAnsi="黑体" w:eastAsia="黑体" w:cs="黑体"/>
                                <w:sz w:val="21"/>
                                <w:lang w:val="en-US" w:eastAsia="zh-CN"/>
                              </w:rPr>
                              <w:t>A00</w:t>
                            </w:r>
                            <w:r>
                              <w:br w:type="textWrapping"/>
                            </w:r>
                          </w:p>
                        </w:txbxContent>
                      </wps:txbx>
                      <wps:bodyPr rot="0" spcFirstLastPara="0" vertOverflow="overflow" horzOverflow="overflow" vert="horz" wrap="square" lIns="0" tIns="0" rIns="36000" bIns="0" numCol="1" spcCol="0" rtlCol="0" fromWordArt="0" anchor="t" anchorCtr="0" forceAA="0" compatLnSpc="1">
                        <a:noAutofit/>
                      </wps:bodyPr>
                    </wps:wsp>
                  </a:graphicData>
                </a:graphic>
              </wp:anchor>
            </w:drawing>
          </mc:Choice>
          <mc:Fallback>
            <w:pict>
              <v:shape id="文本框 ICS/CSS/备案号" o:spid="_x0000_s1026" o:spt="202" type="#_x0000_t202" style="position:absolute;left:0pt;margin-left:-0.55pt;margin-top:-2.55pt;height:45.7pt;width:293.75pt;z-index:251660288;mso-width-relative:page;mso-height-relative:page;" filled="f" stroked="f" coordsize="21600,21600" o:gfxdata="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M&#10;zscJ1wAAAAgBAAAPAAAAAAAAAAEAIAAAACIAAABkcnMvZG93bnJldi54bWxQSwECFAAUAAAACACH&#10;TuJA+j4VbF4CAACPBAAADgAAAAAAAAABACAAAAAmAQAAZHJzL2Uyb0RvYy54bWxQSwUGAAAAAAYA&#10;BgBZAQAA9gUAAAAA&#10;">
                <v:fill on="f" focussize="0,0"/>
                <v:stroke on="f" weight="0.5pt"/>
                <v:imagedata o:title=""/>
                <o:lock v:ext="edit" aspectratio="f"/>
                <v:textbox inset="0mm,0mm,1mm,0mm">
                  <w:txbxContent>
                    <w:p w14:paraId="2A7F8A24">
                      <w:pPr>
                        <w:keepNext w:val="0"/>
                        <w:keepLines w:val="0"/>
                        <w:pageBreakBefore w:val="0"/>
                        <w:widowControl w:val="0"/>
                        <w:kinsoku/>
                        <w:wordWrap/>
                        <w:overflowPunct/>
                        <w:topLinePunct w:val="0"/>
                        <w:bidi w:val="0"/>
                        <w:adjustRightInd w:val="0"/>
                        <w:snapToGrid w:val="0"/>
                        <w:textAlignment w:val="auto"/>
                        <w:rPr>
                          <w:rFonts w:hint="default"/>
                          <w:lang w:val="en-US"/>
                        </w:rPr>
                      </w:pPr>
                      <w:r>
                        <w:rPr>
                          <w:rFonts w:hint="default" w:ascii="Times New Roman" w:hAnsi="Times New Roman" w:eastAsia="黑体" w:cs="Times New Roman"/>
                          <w:sz w:val="21"/>
                          <w:lang w:val="en-US" w:eastAsia="zh-CN"/>
                        </w:rPr>
                        <w:t>ICS</w:t>
                      </w:r>
                      <w:r>
                        <w:rPr>
                          <w:rFonts w:hint="eastAsia" w:ascii="Times New Roman" w:hAnsi="Times New Roman" w:eastAsia="黑体" w:cs="Times New Roman"/>
                        </w:rPr>
                        <w:tab/>
                      </w:r>
                      <w:r>
                        <w:rPr>
                          <w:rFonts w:hint="eastAsia" w:ascii="黑体" w:hAnsi="黑体" w:eastAsia="黑体" w:cs="黑体"/>
                          <w:sz w:val="21"/>
                          <w:lang w:val="en-US" w:eastAsia="zh-CN"/>
                        </w:rPr>
                        <w:t>03.120.10</w:t>
                      </w:r>
                      <w:r>
                        <w:br w:type="textWrapping"/>
                      </w:r>
                      <w:r>
                        <w:rPr>
                          <w:rFonts w:hint="default" w:ascii="Times New Roman" w:hAnsi="Times New Roman" w:eastAsia="黑体" w:cs="Times New Roman"/>
                          <w:sz w:val="21"/>
                          <w:lang w:val="en-US" w:eastAsia="zh-CN"/>
                        </w:rPr>
                        <w:t>CCS</w:t>
                      </w:r>
                      <w:r>
                        <w:rPr>
                          <w:rFonts w:hint="eastAsia" w:ascii="Times New Roman" w:hAnsi="Times New Roman" w:eastAsia="黑体" w:cs="Times New Roman"/>
                        </w:rPr>
                        <w:tab/>
                      </w:r>
                      <w:r>
                        <w:rPr>
                          <w:rFonts w:hint="eastAsia" w:ascii="黑体" w:hAnsi="黑体" w:eastAsia="黑体" w:cs="黑体"/>
                          <w:sz w:val="21"/>
                          <w:lang w:val="en-US" w:eastAsia="zh-CN"/>
                        </w:rPr>
                        <w:t>A00</w:t>
                      </w:r>
                      <w:r>
                        <w:br w:type="textWrapping"/>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1214755</wp:posOffset>
                </wp:positionH>
                <wp:positionV relativeFrom="paragraph">
                  <wp:posOffset>52070</wp:posOffset>
                </wp:positionV>
                <wp:extent cx="4523740" cy="882650"/>
                <wp:effectExtent l="0" t="0" r="0" b="0"/>
                <wp:wrapNone/>
                <wp:docPr id="2" name="文本框 标准代码" title="标准代码"/>
                <wp:cNvGraphicFramePr/>
                <a:graphic xmlns:a="http://schemas.openxmlformats.org/drawingml/2006/main">
                  <a:graphicData uri="http://schemas.microsoft.com/office/word/2010/wordprocessingShape">
                    <wps:wsp>
                      <wps:cNvSpPr txBox="1"/>
                      <wps:spPr>
                        <a:xfrm>
                          <a:off x="0" y="0"/>
                          <a:ext cx="4523740" cy="8826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3AD577">
                            <w:pPr>
                              <w:jc w:val="right"/>
                              <w:rPr>
                                <w:rFonts w:hint="default" w:ascii="Times New Roman" w:hAnsi="Times New Roman" w:cs="Times New Roman" w:eastAsiaTheme="minorEastAsia"/>
                                <w:sz w:val="84"/>
                                <w:szCs w:val="84"/>
                              </w:rPr>
                            </w:pPr>
                            <w:r>
                              <w:rPr>
                                <w:rFonts w:hint="eastAsia" w:ascii="Times New Roman" w:hAnsi="Times New Roman" w:cs="Times New Roman"/>
                                <w:b/>
                                <w:bCs/>
                                <w:sz w:val="112"/>
                                <w:szCs w:val="112"/>
                              </w:rPr>
                              <w:t>T/TZAS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标准代码" o:spid="_x0000_s1026" o:spt="202" type="#_x0000_t202" style="position:absolute;left:0pt;margin-left:95.65pt;margin-top:4.1pt;height:69.5pt;width:356.2pt;z-index:251661312;mso-width-relative:page;mso-height-relative:page;" filled="f" stroked="f" coordsize="21600,21600" o:gfxdata="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PaX8dcAAAAJAQAADwAAAAAAAAAB&#10;ACAAAAAiAAAAZHJzL2Rvd25yZXYueG1sUEsBAhQAFAAAAAgAh07iQHgMgElKAgAAdgQAAA4AAAAA&#10;AAAAAQAgAAAAJgEAAGRycy9lMm9Eb2MueG1sUEsFBgAAAAAGAAYAWQEAAOIFAAAAAA==&#10;">
                <v:fill on="f" focussize="0,0"/>
                <v:stroke on="f" weight="0.5pt"/>
                <v:imagedata o:title=""/>
                <o:lock v:ext="edit" aspectratio="f"/>
                <v:textbox inset="0mm,0mm,0mm,0mm">
                  <w:txbxContent>
                    <w:p w14:paraId="173AD577">
                      <w:pPr>
                        <w:jc w:val="right"/>
                        <w:rPr>
                          <w:rFonts w:hint="default" w:ascii="Times New Roman" w:hAnsi="Times New Roman" w:cs="Times New Roman" w:eastAsiaTheme="minorEastAsia"/>
                          <w:sz w:val="84"/>
                          <w:szCs w:val="84"/>
                        </w:rPr>
                      </w:pPr>
                      <w:r>
                        <w:rPr>
                          <w:rFonts w:hint="eastAsia" w:ascii="Times New Roman" w:hAnsi="Times New Roman" w:cs="Times New Roman"/>
                          <w:b/>
                          <w:bCs/>
                          <w:sz w:val="112"/>
                          <w:szCs w:val="112"/>
                        </w:rPr>
                        <w:t>T/TZAS</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-71120</wp:posOffset>
                </wp:positionH>
                <wp:positionV relativeFrom="paragraph">
                  <wp:posOffset>963295</wp:posOffset>
                </wp:positionV>
                <wp:extent cx="6216650" cy="658495"/>
                <wp:effectExtent l="0" t="0" r="0" b="0"/>
                <wp:wrapNone/>
                <wp:docPr id="3" name="文本框 标准抬头" title="标准抬头"/>
                <wp:cNvGraphicFramePr/>
                <a:graphic xmlns:a="http://schemas.openxmlformats.org/drawingml/2006/main">
                  <a:graphicData uri="http://schemas.microsoft.com/office/word/2010/wordprocessingShape">
                    <wps:wsp>
                      <wps:cNvSpPr txBox="1"/>
                      <wps:spPr>
                        <a:xfrm>
                          <a:off x="0" y="0"/>
                          <a:ext cx="6216650" cy="6584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D8298">
                            <w:pPr>
                              <w:keepNext w:val="0"/>
                              <w:keepLines w:val="0"/>
                              <w:pageBreakBefore w:val="0"/>
                              <w:widowControl w:val="0"/>
                              <w:kinsoku/>
                              <w:wordWrap/>
                              <w:overflowPunct/>
                              <w:topLinePunct w:val="0"/>
                              <w:bidi w:val="0"/>
                              <w:adjustRightInd w:val="0"/>
                              <w:snapToGrid w:val="0"/>
                              <w:jc w:val="distribute"/>
                              <w:textAlignment w:val="auto"/>
                              <w:rPr>
                                <w:rFonts w:hint="default"/>
                                <w:lang w:val="en-US"/>
                              </w:rPr>
                            </w:pPr>
                            <w:r>
                              <w:rPr>
                                <w:rFonts w:hint="eastAsia" w:ascii="黑体" w:hAnsi="黑体" w:eastAsia="黑体" w:cs="黑体"/>
                                <w:b w:val="0"/>
                                <w:bCs w:val="0"/>
                                <w:w w:val="100"/>
                                <w:sz w:val="75"/>
                                <w:szCs w:val="75"/>
                                <w:lang w:val="en-US" w:eastAsia="zh-CN"/>
                              </w:rPr>
                              <w:t>团体标准</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文本框 标准抬头" o:spid="_x0000_s1026" o:spt="202" type="#_x0000_t202" style="position:absolute;left:0pt;margin-left:-5.6pt;margin-top:75.85pt;height:51.85pt;width:489.5pt;z-index:251661312;v-text-anchor:middle;mso-width-relative:page;mso-height-relative:page;" filled="f" stroked="f" coordsize="21600,21600" o:gfxdata="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6SD8XtoAAAALAQAADwAAAAAA&#10;AAABACAAAAAiAAAAZHJzL2Rvd25yZXYueG1sUEsBAhQAFAAAAAgAh07iQOpjbnZKAgAAeAQAAA4A&#10;AAAAAAAAAQAgAAAAKQEAAGRycy9lMm9Eb2MueG1sUEsFBgAAAAAGAAYAWQEAAOUFAAAAAA==&#10;">
                <v:fill on="f" focussize="0,0"/>
                <v:stroke on="f" weight="0.5pt"/>
                <v:imagedata o:title=""/>
                <o:lock v:ext="edit" aspectratio="f"/>
                <v:textbox inset="0mm,0mm,0mm,0mm">
                  <w:txbxContent>
                    <w:p w14:paraId="541D8298">
                      <w:pPr>
                        <w:keepNext w:val="0"/>
                        <w:keepLines w:val="0"/>
                        <w:pageBreakBefore w:val="0"/>
                        <w:widowControl w:val="0"/>
                        <w:kinsoku/>
                        <w:wordWrap/>
                        <w:overflowPunct/>
                        <w:topLinePunct w:val="0"/>
                        <w:bidi w:val="0"/>
                        <w:adjustRightInd w:val="0"/>
                        <w:snapToGrid w:val="0"/>
                        <w:jc w:val="distribute"/>
                        <w:textAlignment w:val="auto"/>
                        <w:rPr>
                          <w:rFonts w:hint="default"/>
                          <w:lang w:val="en-US"/>
                        </w:rPr>
                      </w:pPr>
                      <w:r>
                        <w:rPr>
                          <w:rFonts w:hint="eastAsia" w:ascii="黑体" w:hAnsi="黑体" w:eastAsia="黑体" w:cs="黑体"/>
                          <w:b w:val="0"/>
                          <w:bCs w:val="0"/>
                          <w:w w:val="100"/>
                          <w:sz w:val="75"/>
                          <w:szCs w:val="75"/>
                          <w:lang w:val="en-US" w:eastAsia="zh-CN"/>
                        </w:rPr>
                        <w:t>团体标准</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-3175</wp:posOffset>
                </wp:positionH>
                <wp:positionV relativeFrom="paragraph">
                  <wp:posOffset>1720850</wp:posOffset>
                </wp:positionV>
                <wp:extent cx="5975985" cy="278130"/>
                <wp:effectExtent l="0" t="0" r="0" b="0"/>
                <wp:wrapNone/>
                <wp:docPr id="4" name="文本框 标准编号" title="标准编号"/>
                <wp:cNvGraphicFramePr/>
                <a:graphic xmlns:a="http://schemas.openxmlformats.org/drawingml/2006/main">
                  <a:graphicData uri="http://schemas.microsoft.com/office/word/2010/wordprocessingShape">
                    <wps:wsp>
                      <wps:cNvSpPr txBox="1"/>
                      <wps:spPr>
                        <a:xfrm>
                          <a:off x="0" y="0"/>
                          <a:ext cx="5975985" cy="278130"/>
                        </a:xfrm>
                        <a:prstGeom prst="rect">
                          <a:avLst/>
                        </a:prstGeom>
                        <a:noFill/>
                        <a:ln w="6350">
                          <a:noFill/>
                        </a:ln>
                      </wps:spPr>
                      <wps:txbx>
                        <w:txbxContent>
                          <w:p w14:paraId="3A08087B">
                            <w:pPr>
                              <w:keepNext w:val="0"/>
                              <w:keepLines w:val="0"/>
                              <w:pageBreakBefore w:val="0"/>
                              <w:widowControl w:val="0"/>
                              <w:kinsoku/>
                              <w:wordWrap/>
                              <w:overflowPunct/>
                              <w:topLinePunct w:val="0"/>
                              <w:bidi w:val="0"/>
                              <w:adjustRightInd w:val="0"/>
                              <w:snapToGrid w:val="0"/>
                              <w:jc w:val="right"/>
                              <w:textAlignment w:val="auto"/>
                              <w:rPr>
                                <w:rFonts w:hint="eastAsia" w:ascii="黑体" w:hAnsi="黑体" w:eastAsia="黑体" w:cs="黑体"/>
                                <w:sz w:val="28"/>
                                <w:szCs w:val="28"/>
                              </w:rPr>
                            </w:pPr>
                            <w:r>
                              <w:rPr>
                                <w:rFonts w:hint="eastAsia" w:ascii="黑体" w:hAnsi="黑体" w:eastAsia="黑体" w:cs="黑体"/>
                                <w:sz w:val="28"/>
                                <w:szCs w:val="28"/>
                              </w:rPr>
                              <w:t>T/TZAS</w:t>
                            </w:r>
                            <w:r>
                              <w:rPr>
                                <w:rFonts w:hint="eastAsia" w:ascii="黑体" w:hAnsi="黑体" w:eastAsia="黑体" w:cs="黑体"/>
                                <w:sz w:val="28"/>
                                <w:szCs w:val="28"/>
                                <w:lang w:val="en-US" w:eastAsia="zh-CN"/>
                              </w:rPr>
                              <w:t xml:space="preserve"> XXXX-2025</w:t>
                            </w:r>
                            <w:r>
                              <w:rPr>
                                <w:rFonts w:hint="eastAsia" w:ascii="黑体" w:hAnsi="黑体" w:eastAsia="黑体" w:cs="黑体"/>
                                <w:sz w:val="28"/>
                                <w:szCs w:val="28"/>
                              </w:rPr>
                              <w:t xml:space="preserve"> </w:t>
                            </w: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标准编号" o:spid="_x0000_s1026" o:spt="202" type="#_x0000_t202" style="position:absolute;left:0pt;margin-left:-0.25pt;margin-top:135.5pt;height:21.9pt;width:470.55pt;z-index:251661312;v-text-anchor:middle;mso-width-relative:page;mso-height-relative:page;" filled="f" stroked="f" coordsize="21600,21600" o:gfxdata="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KQkuHdwA&#10;AAAJAQAADwAAAAAAAAABACAAAAAiAAAAZHJzL2Rvd25yZXYueG1sUEsBAhQAFAAAAAgAh07iQO4c&#10;WZhUAgAAgAQAAA4AAAAAAAAAAQAgAAAAKwEAAGRycy9lMm9Eb2MueG1sUEsFBgAAAAAGAAYAWQEA&#10;APEFAAAAAA==&#10;">
                <v:fill on="f" focussize="0,0"/>
                <v:stroke on="f" weight="0.5pt"/>
                <v:imagedata o:title=""/>
                <o:lock v:ext="edit" aspectratio="f"/>
                <v:textbox inset="1mm,0mm,1mm,0mm">
                  <w:txbxContent>
                    <w:p w14:paraId="3A08087B">
                      <w:pPr>
                        <w:keepNext w:val="0"/>
                        <w:keepLines w:val="0"/>
                        <w:pageBreakBefore w:val="0"/>
                        <w:widowControl w:val="0"/>
                        <w:kinsoku/>
                        <w:wordWrap/>
                        <w:overflowPunct/>
                        <w:topLinePunct w:val="0"/>
                        <w:bidi w:val="0"/>
                        <w:adjustRightInd w:val="0"/>
                        <w:snapToGrid w:val="0"/>
                        <w:jc w:val="right"/>
                        <w:textAlignment w:val="auto"/>
                        <w:rPr>
                          <w:rFonts w:hint="eastAsia" w:ascii="黑体" w:hAnsi="黑体" w:eastAsia="黑体" w:cs="黑体"/>
                          <w:sz w:val="28"/>
                          <w:szCs w:val="28"/>
                        </w:rPr>
                      </w:pPr>
                      <w:r>
                        <w:rPr>
                          <w:rFonts w:hint="eastAsia" w:ascii="黑体" w:hAnsi="黑体" w:eastAsia="黑体" w:cs="黑体"/>
                          <w:sz w:val="28"/>
                          <w:szCs w:val="28"/>
                        </w:rPr>
                        <w:t>T/TZAS</w:t>
                      </w:r>
                      <w:r>
                        <w:rPr>
                          <w:rFonts w:hint="eastAsia" w:ascii="黑体" w:hAnsi="黑体" w:eastAsia="黑体" w:cs="黑体"/>
                          <w:sz w:val="28"/>
                          <w:szCs w:val="28"/>
                          <w:lang w:val="en-US" w:eastAsia="zh-CN"/>
                        </w:rPr>
                        <w:t xml:space="preserve"> XXXX-2025</w:t>
                      </w:r>
                      <w:r>
                        <w:rPr>
                          <w:rFonts w:hint="eastAsia" w:ascii="黑体" w:hAnsi="黑体" w:eastAsia="黑体" w:cs="黑体"/>
                          <w:sz w:val="28"/>
                          <w:szCs w:val="28"/>
                        </w:rPr>
                        <w:t xml:space="preserve"> </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1905</wp:posOffset>
                </wp:positionH>
                <wp:positionV relativeFrom="paragraph">
                  <wp:posOffset>1955800</wp:posOffset>
                </wp:positionV>
                <wp:extent cx="6007735" cy="278130"/>
                <wp:effectExtent l="0" t="0" r="0" b="0"/>
                <wp:wrapNone/>
                <wp:docPr id="5" name="文本框 代替标准编号" title="代替标准编号"/>
                <wp:cNvGraphicFramePr/>
                <a:graphic xmlns:a="http://schemas.openxmlformats.org/drawingml/2006/main">
                  <a:graphicData uri="http://schemas.microsoft.com/office/word/2010/wordprocessingShape">
                    <wps:wsp>
                      <wps:cNvSpPr txBox="1"/>
                      <wps:spPr>
                        <a:xfrm>
                          <a:off x="0" y="0"/>
                          <a:ext cx="6007735" cy="278130"/>
                        </a:xfrm>
                        <a:prstGeom prst="rect">
                          <a:avLst/>
                        </a:prstGeom>
                        <a:noFill/>
                        <a:ln w="6350">
                          <a:noFill/>
                        </a:ln>
                      </wps:spPr>
                      <wps:txbx>
                        <w:txbxContent>
                          <w:p w14:paraId="695D0454">
                            <w:pPr>
                              <w:keepNext w:val="0"/>
                              <w:keepLines w:val="0"/>
                              <w:pageBreakBefore w:val="0"/>
                              <w:widowControl w:val="0"/>
                              <w:kinsoku/>
                              <w:wordWrap/>
                              <w:overflowPunct/>
                              <w:topLinePunct w:val="0"/>
                              <w:bidi w:val="0"/>
                              <w:adjustRightInd w:val="0"/>
                              <w:snapToGrid w:val="0"/>
                              <w:jc w:val="right"/>
                              <w:textAlignment w:val="auto"/>
                              <w:rPr>
                                <w:rFonts w:hint="default"/>
                                <w:lang w:val="en-US"/>
                              </w:rPr>
                            </w:pP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代替标准编号" o:spid="_x0000_s1026" o:spt="202" type="#_x0000_t202" style="position:absolute;left:0pt;margin-left:0.15pt;margin-top:154pt;height:21.9pt;width:473.05pt;z-index:251662336;v-text-anchor:middle;mso-width-relative:page;mso-height-relative:page;" filled="f" stroked="f" coordsize="21600,21600" o:gfxdata="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6&#10;v8vy2gAAAAgBAAAPAAAAAAAAAAEAIAAAACIAAABkcnMvZG93bnJldi54bWxQSwECFAAUAAAACACH&#10;TuJAvGN9IlsCAACMBAAADgAAAAAAAAABACAAAAApAQAAZHJzL2Uyb0RvYy54bWxQSwUGAAAAAAYA&#10;BgBZAQAA9gUAAAAA&#10;">
                <v:fill on="f" focussize="0,0"/>
                <v:stroke on="f" weight="0.5pt"/>
                <v:imagedata o:title=""/>
                <o:lock v:ext="edit" aspectratio="f"/>
                <v:textbox inset="1mm,0mm,1mm,0mm">
                  <w:txbxContent>
                    <w:p w14:paraId="695D0454">
                      <w:pPr>
                        <w:keepNext w:val="0"/>
                        <w:keepLines w:val="0"/>
                        <w:pageBreakBefore w:val="0"/>
                        <w:widowControl w:val="0"/>
                        <w:kinsoku/>
                        <w:wordWrap/>
                        <w:overflowPunct/>
                        <w:topLinePunct w:val="0"/>
                        <w:bidi w:val="0"/>
                        <w:adjustRightInd w:val="0"/>
                        <w:snapToGrid w:val="0"/>
                        <w:jc w:val="right"/>
                        <w:textAlignment w:val="auto"/>
                        <w:rPr>
                          <w:rFonts w:hint="default"/>
                          <w:lang w:val="en-US"/>
                        </w:rPr>
                      </w:pP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1270</wp:posOffset>
                </wp:positionH>
                <wp:positionV relativeFrom="paragraph">
                  <wp:posOffset>2345055</wp:posOffset>
                </wp:positionV>
                <wp:extent cx="6124575" cy="0"/>
                <wp:effectExtent l="0" t="0" r="0" b="0"/>
                <wp:wrapNone/>
                <wp:docPr id="10" name="上横线"/>
                <wp:cNvGraphicFramePr/>
                <a:graphic xmlns:a="http://schemas.openxmlformats.org/drawingml/2006/main">
                  <a:graphicData uri="http://schemas.microsoft.com/office/word/2010/wordprocessingShape">
                    <wps:wsp>
                      <wps:cNvCnPr/>
                      <wps:spPr>
                        <a:xfrm>
                          <a:off x="979170" y="2911475"/>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上横线" o:spid="_x0000_s1026" o:spt="20" style="position:absolute;left:0pt;margin-left:0.1pt;margin-top:184.65pt;height:0pt;width:482.25pt;z-index:251667456;mso-width-relative:page;mso-height-relative:page;" filled="f" stroked="t" coordsize="21600,21600" o:gfxdata="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nUmtYA&#10;AAAIAQAADwAAAAAAAAABACAAAAAiAAAAZHJzL2Rvd25yZXYueG1sUEsBAhQAFAAAAAgAh07iQKrB&#10;LxLoAQAAtQMAAA4AAAAAAAAAAQAgAAAAJQEAAGRycy9lMm9Eb2MueG1sUEsFBgAAAAAGAAYAWQEA&#10;AH8FAAAAAA==&#10;">
                <v:fill on="f" focussize="0,0"/>
                <v:stroke weight="0.5pt" color="#000000 [3200]" miterlimit="8" joinstyle="miter"/>
                <v:imagedata o:title=""/>
                <o:lock v:ext="edit" aspectratio="f"/>
              </v:line>
            </w:pict>
          </mc:Fallback>
        </mc:AlternateContent>
      </w:r>
      <w:bookmarkStart w:id="64" w:name="_GoBack"/>
      <w:bookmarkEnd w:id="64"/>
      <w:r>
        <mc:AlternateContent>
          <mc:Choice Requires="wps">
            <w:drawing>
              <wp:anchor distT="0" distB="0" distL="114300" distR="114300" simplePos="0" relativeHeight="251663360" behindDoc="0" locked="0" layoutInCell="1" allowOverlap="1">
                <wp:simplePos x="0" y="0"/>
                <wp:positionH relativeFrom="column">
                  <wp:posOffset>-6985</wp:posOffset>
                </wp:positionH>
                <wp:positionV relativeFrom="paragraph">
                  <wp:posOffset>3709035</wp:posOffset>
                </wp:positionV>
                <wp:extent cx="6137275" cy="4199255"/>
                <wp:effectExtent l="0" t="0" r="0" b="0"/>
                <wp:wrapNone/>
                <wp:docPr id="6" name="文本框 标准名称" title="标准名称"/>
                <wp:cNvGraphicFramePr/>
                <a:graphic xmlns:a="http://schemas.openxmlformats.org/drawingml/2006/main">
                  <a:graphicData uri="http://schemas.microsoft.com/office/word/2010/wordprocessingShape">
                    <wps:wsp>
                      <wps:cNvSpPr txBox="1"/>
                      <wps:spPr>
                        <a:xfrm>
                          <a:off x="0" y="0"/>
                          <a:ext cx="6137275" cy="41992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2405FE">
                            <w:pPr>
                              <w:keepNext w:val="0"/>
                              <w:keepLines w:val="0"/>
                              <w:pageBreakBefore w:val="0"/>
                              <w:widowControl w:val="0"/>
                              <w:kinsoku/>
                              <w:wordWrap/>
                              <w:overflowPunct/>
                              <w:topLinePunct w:val="0"/>
                              <w:bidi w:val="0"/>
                              <w:adjustRightInd w:val="0"/>
                              <w:snapToGrid w:val="0"/>
                              <w:spacing w:line="680" w:lineRule="exact"/>
                              <w:jc w:val="center"/>
                              <w:textAlignment w:val="auto"/>
                              <w:rPr>
                                <w:rFonts w:hint="eastAsia" w:ascii="黑体" w:hAnsi="黑体" w:eastAsia="黑体" w:cs="黑体"/>
                                <w:sz w:val="55"/>
                                <w:szCs w:val="55"/>
                                <w:lang w:val="en-US" w:eastAsia="zh-CN"/>
                              </w:rPr>
                            </w:pPr>
                            <w:r>
                              <w:rPr>
                                <w:rFonts w:hint="eastAsia" w:ascii="黑体" w:hAnsi="黑体" w:eastAsia="黑体" w:cs="黑体"/>
                                <w:sz w:val="55"/>
                                <w:szCs w:val="55"/>
                                <w:lang w:val="en-US" w:eastAsia="zh-CN"/>
                              </w:rPr>
                              <w:t>工业产品生产企业质量管理体系</w:t>
                            </w:r>
                          </w:p>
                          <w:p w14:paraId="60EFC5B3">
                            <w:pPr>
                              <w:keepNext w:val="0"/>
                              <w:keepLines w:val="0"/>
                              <w:pageBreakBefore w:val="0"/>
                              <w:widowControl w:val="0"/>
                              <w:kinsoku/>
                              <w:wordWrap/>
                              <w:overflowPunct/>
                              <w:topLinePunct w:val="0"/>
                              <w:bidi w:val="0"/>
                              <w:adjustRightInd w:val="0"/>
                              <w:snapToGrid w:val="0"/>
                              <w:spacing w:line="680" w:lineRule="exact"/>
                              <w:jc w:val="center"/>
                              <w:textAlignment w:val="auto"/>
                              <w:rPr>
                                <w:rFonts w:hint="eastAsia" w:ascii="黑体" w:hAnsi="黑体" w:eastAsia="黑体" w:cs="黑体"/>
                                <w:sz w:val="55"/>
                                <w:szCs w:val="55"/>
                                <w:lang w:val="en-US" w:eastAsia="zh-CN"/>
                              </w:rPr>
                            </w:pPr>
                            <w:r>
                              <w:rPr>
                                <w:rFonts w:hint="eastAsia" w:ascii="黑体" w:hAnsi="黑体" w:eastAsia="黑体" w:cs="黑体"/>
                                <w:sz w:val="55"/>
                                <w:szCs w:val="55"/>
                                <w:lang w:val="en-US" w:eastAsia="zh-CN"/>
                              </w:rPr>
                              <w:t>建立规范</w:t>
                            </w:r>
                          </w:p>
                          <w:p w14:paraId="144290A9">
                            <w:pPr>
                              <w:keepNext w:val="0"/>
                              <w:keepLines w:val="0"/>
                              <w:pageBreakBefore w:val="0"/>
                              <w:widowControl w:val="0"/>
                              <w:kinsoku/>
                              <w:wordWrap/>
                              <w:overflowPunct/>
                              <w:topLinePunct w:val="0"/>
                              <w:bidi w:val="0"/>
                              <w:adjustRightInd w:val="0"/>
                              <w:snapToGrid w:val="0"/>
                              <w:spacing w:line="68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Quality management system for industrial product production enterprises</w:t>
                            </w:r>
                          </w:p>
                          <w:p w14:paraId="40D0FB4A">
                            <w:pPr>
                              <w:keepNext w:val="0"/>
                              <w:keepLines w:val="0"/>
                              <w:pageBreakBefore w:val="0"/>
                              <w:widowControl w:val="0"/>
                              <w:kinsoku/>
                              <w:wordWrap/>
                              <w:overflowPunct/>
                              <w:topLinePunct w:val="0"/>
                              <w:bidi w:val="0"/>
                              <w:adjustRightInd w:val="0"/>
                              <w:snapToGrid w:val="0"/>
                              <w:spacing w:line="680" w:lineRule="exact"/>
                              <w:jc w:val="center"/>
                              <w:textAlignment w:val="auto"/>
                              <w:rPr>
                                <w:rFonts w:hint="eastAsia" w:ascii="黑体" w:hAnsi="黑体" w:eastAsia="黑体" w:cs="黑体"/>
                                <w:sz w:val="55"/>
                                <w:szCs w:val="55"/>
                                <w:lang w:val="en-US" w:eastAsia="zh-CN"/>
                              </w:rPr>
                            </w:pPr>
                            <w:r>
                              <w:rPr>
                                <w:rFonts w:hint="eastAsia" w:ascii="黑体" w:hAnsi="黑体" w:eastAsia="黑体" w:cs="黑体"/>
                                <w:sz w:val="28"/>
                                <w:szCs w:val="28"/>
                                <w:lang w:val="en-US" w:eastAsia="zh-CN"/>
                              </w:rPr>
                              <w:t>Establish norms</w:t>
                            </w:r>
                          </w:p>
                          <w:p w14:paraId="2A608566">
                            <w:pPr>
                              <w:keepNext w:val="0"/>
                              <w:keepLines w:val="0"/>
                              <w:pageBreakBefore w:val="0"/>
                              <w:widowControl w:val="0"/>
                              <w:kinsoku/>
                              <w:wordWrap/>
                              <w:overflowPunct/>
                              <w:topLinePunct w:val="0"/>
                              <w:bidi w:val="0"/>
                              <w:adjustRightInd w:val="0"/>
                              <w:snapToGrid w:val="0"/>
                              <w:spacing w:before="370" w:line="400" w:lineRule="exact"/>
                              <w:jc w:val="center"/>
                              <w:textAlignment w:val="auto"/>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征求意见稿</w:t>
                            </w:r>
                            <w:r>
                              <w:rPr>
                                <w:rFonts w:hint="eastAsia" w:ascii="Times New Roman" w:hAnsi="Times New Roman" w:cs="Times New Roman"/>
                                <w:sz w:val="28"/>
                                <w:szCs w:val="28"/>
                                <w:lang w:eastAsia="zh-CN"/>
                              </w:rPr>
                              <w:t>）</w:t>
                            </w:r>
                          </w:p>
                          <w:p w14:paraId="3FD38020">
                            <w:pPr>
                              <w:spacing w:before="640" w:line="400" w:lineRule="exact"/>
                              <w:jc w:val="center"/>
                              <w:textAlignment w:val="auto"/>
                              <w:rPr>
                                <w:rFonts w:hint="default" w:ascii="Times New Roman" w:hAnsi="Times New Roman" w:cs="Times New Roman"/>
                                <w:b w:val="0"/>
                                <w:bCs w:val="0"/>
                                <w:sz w:val="28"/>
                                <w:szCs w:val="28"/>
                              </w:rPr>
                            </w:pPr>
                          </w:p>
                          <w:p w14:paraId="7B213CBF">
                            <w:pPr>
                              <w:spacing w:before="500" w:after="240" w:line="400" w:lineRule="exact"/>
                              <w:jc w:val="center"/>
                              <w:textAlignment w:val="auto"/>
                              <w:rPr>
                                <w:rFonts w:hint="default" w:ascii="宋体" w:hAnsi="宋体" w:eastAsia="宋体" w:cs="宋体"/>
                                <w:b w:val="0"/>
                                <w:bCs w:val="0"/>
                                <w:sz w:val="24"/>
                                <w:szCs w:val="24"/>
                                <w:lang w:val="en-US" w:eastAsia="zh-CN"/>
                              </w:rPr>
                            </w:pPr>
                            <w:r>
                              <w:br w:type="textWrapping"/>
                            </w:r>
                          </w:p>
                          <w:p w14:paraId="19E6FD65">
                            <w:pPr>
                              <w:spacing w:before="567"/>
                              <w:jc w:val="center"/>
                              <w:textAlignment w:val="auto"/>
                              <w:rPr>
                                <w:rFonts w:hint="default" w:ascii="宋体" w:hAnsi="宋体" w:eastAsia="宋体" w:cs="宋体"/>
                                <w:b w:val="0"/>
                                <w:bCs w:val="0"/>
                                <w:sz w:val="24"/>
                                <w:szCs w:val="24"/>
                                <w:lang w:val="en-US" w:eastAsia="zh-CN"/>
                              </w:rPr>
                            </w:pPr>
                          </w:p>
                        </w:txbxContent>
                      </wps:txbx>
                      <wps:bodyPr rot="0" spcFirstLastPara="0" vertOverflow="overflow" horzOverflow="overflow" vert="horz" wrap="square" lIns="36000" tIns="0" rIns="36000" bIns="0" numCol="1" spcCol="0" rtlCol="0" fromWordArt="0" anchor="t" anchorCtr="0" forceAA="0" compatLnSpc="1">
                        <a:noAutofit/>
                      </wps:bodyPr>
                    </wps:wsp>
                  </a:graphicData>
                </a:graphic>
              </wp:anchor>
            </w:drawing>
          </mc:Choice>
          <mc:Fallback>
            <w:pict>
              <v:shape id="文本框 标准名称" o:spid="_x0000_s1026" o:spt="202" type="#_x0000_t202" style="position:absolute;left:0pt;margin-left:-0.55pt;margin-top:292.05pt;height:330.65pt;width:483.25pt;z-index:251663360;mso-width-relative:page;mso-height-relative:page;" filled="f" stroked="f" coordsize="21600,21600" o:gfxdata="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I+5ABHYAAAACwEA&#10;AA8AAAAAAAAAAQAgAAAAIgAAAGRycy9kb3ducmV2LnhtbFBLAQIUABQAAAAIAIdO4kAsxUKQUwIA&#10;AH8EAAAOAAAAAAAAAAEAIAAAACcBAABkcnMvZTJvRG9jLnhtbFBLBQYAAAAABgAGAFkBAADsBQAA&#10;AAA=&#10;">
                <v:fill on="f" focussize="0,0"/>
                <v:stroke on="f" weight="0.5pt"/>
                <v:imagedata o:title=""/>
                <o:lock v:ext="edit" aspectratio="f"/>
                <v:textbox inset="1mm,0mm,1mm,0mm">
                  <w:txbxContent>
                    <w:p w14:paraId="372405FE">
                      <w:pPr>
                        <w:keepNext w:val="0"/>
                        <w:keepLines w:val="0"/>
                        <w:pageBreakBefore w:val="0"/>
                        <w:widowControl w:val="0"/>
                        <w:kinsoku/>
                        <w:wordWrap/>
                        <w:overflowPunct/>
                        <w:topLinePunct w:val="0"/>
                        <w:bidi w:val="0"/>
                        <w:adjustRightInd w:val="0"/>
                        <w:snapToGrid w:val="0"/>
                        <w:spacing w:line="680" w:lineRule="exact"/>
                        <w:jc w:val="center"/>
                        <w:textAlignment w:val="auto"/>
                        <w:rPr>
                          <w:rFonts w:hint="eastAsia" w:ascii="黑体" w:hAnsi="黑体" w:eastAsia="黑体" w:cs="黑体"/>
                          <w:sz w:val="55"/>
                          <w:szCs w:val="55"/>
                          <w:lang w:val="en-US" w:eastAsia="zh-CN"/>
                        </w:rPr>
                      </w:pPr>
                      <w:r>
                        <w:rPr>
                          <w:rFonts w:hint="eastAsia" w:ascii="黑体" w:hAnsi="黑体" w:eastAsia="黑体" w:cs="黑体"/>
                          <w:sz w:val="55"/>
                          <w:szCs w:val="55"/>
                          <w:lang w:val="en-US" w:eastAsia="zh-CN"/>
                        </w:rPr>
                        <w:t>工业产品生产企业质量管理体系</w:t>
                      </w:r>
                    </w:p>
                    <w:p w14:paraId="60EFC5B3">
                      <w:pPr>
                        <w:keepNext w:val="0"/>
                        <w:keepLines w:val="0"/>
                        <w:pageBreakBefore w:val="0"/>
                        <w:widowControl w:val="0"/>
                        <w:kinsoku/>
                        <w:wordWrap/>
                        <w:overflowPunct/>
                        <w:topLinePunct w:val="0"/>
                        <w:bidi w:val="0"/>
                        <w:adjustRightInd w:val="0"/>
                        <w:snapToGrid w:val="0"/>
                        <w:spacing w:line="680" w:lineRule="exact"/>
                        <w:jc w:val="center"/>
                        <w:textAlignment w:val="auto"/>
                        <w:rPr>
                          <w:rFonts w:hint="eastAsia" w:ascii="黑体" w:hAnsi="黑体" w:eastAsia="黑体" w:cs="黑体"/>
                          <w:sz w:val="55"/>
                          <w:szCs w:val="55"/>
                          <w:lang w:val="en-US" w:eastAsia="zh-CN"/>
                        </w:rPr>
                      </w:pPr>
                      <w:r>
                        <w:rPr>
                          <w:rFonts w:hint="eastAsia" w:ascii="黑体" w:hAnsi="黑体" w:eastAsia="黑体" w:cs="黑体"/>
                          <w:sz w:val="55"/>
                          <w:szCs w:val="55"/>
                          <w:lang w:val="en-US" w:eastAsia="zh-CN"/>
                        </w:rPr>
                        <w:t>建立规范</w:t>
                      </w:r>
                    </w:p>
                    <w:p w14:paraId="144290A9">
                      <w:pPr>
                        <w:keepNext w:val="0"/>
                        <w:keepLines w:val="0"/>
                        <w:pageBreakBefore w:val="0"/>
                        <w:widowControl w:val="0"/>
                        <w:kinsoku/>
                        <w:wordWrap/>
                        <w:overflowPunct/>
                        <w:topLinePunct w:val="0"/>
                        <w:bidi w:val="0"/>
                        <w:adjustRightInd w:val="0"/>
                        <w:snapToGrid w:val="0"/>
                        <w:spacing w:line="68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Quality management system for industrial product production enterprises</w:t>
                      </w:r>
                    </w:p>
                    <w:p w14:paraId="40D0FB4A">
                      <w:pPr>
                        <w:keepNext w:val="0"/>
                        <w:keepLines w:val="0"/>
                        <w:pageBreakBefore w:val="0"/>
                        <w:widowControl w:val="0"/>
                        <w:kinsoku/>
                        <w:wordWrap/>
                        <w:overflowPunct/>
                        <w:topLinePunct w:val="0"/>
                        <w:bidi w:val="0"/>
                        <w:adjustRightInd w:val="0"/>
                        <w:snapToGrid w:val="0"/>
                        <w:spacing w:line="680" w:lineRule="exact"/>
                        <w:jc w:val="center"/>
                        <w:textAlignment w:val="auto"/>
                        <w:rPr>
                          <w:rFonts w:hint="eastAsia" w:ascii="黑体" w:hAnsi="黑体" w:eastAsia="黑体" w:cs="黑体"/>
                          <w:sz w:val="55"/>
                          <w:szCs w:val="55"/>
                          <w:lang w:val="en-US" w:eastAsia="zh-CN"/>
                        </w:rPr>
                      </w:pPr>
                      <w:r>
                        <w:rPr>
                          <w:rFonts w:hint="eastAsia" w:ascii="黑体" w:hAnsi="黑体" w:eastAsia="黑体" w:cs="黑体"/>
                          <w:sz w:val="28"/>
                          <w:szCs w:val="28"/>
                          <w:lang w:val="en-US" w:eastAsia="zh-CN"/>
                        </w:rPr>
                        <w:t>Establish norms</w:t>
                      </w:r>
                    </w:p>
                    <w:p w14:paraId="2A608566">
                      <w:pPr>
                        <w:keepNext w:val="0"/>
                        <w:keepLines w:val="0"/>
                        <w:pageBreakBefore w:val="0"/>
                        <w:widowControl w:val="0"/>
                        <w:kinsoku/>
                        <w:wordWrap/>
                        <w:overflowPunct/>
                        <w:topLinePunct w:val="0"/>
                        <w:bidi w:val="0"/>
                        <w:adjustRightInd w:val="0"/>
                        <w:snapToGrid w:val="0"/>
                        <w:spacing w:before="370" w:line="400" w:lineRule="exact"/>
                        <w:jc w:val="center"/>
                        <w:textAlignment w:val="auto"/>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征求意见稿</w:t>
                      </w:r>
                      <w:r>
                        <w:rPr>
                          <w:rFonts w:hint="eastAsia" w:ascii="Times New Roman" w:hAnsi="Times New Roman" w:cs="Times New Roman"/>
                          <w:sz w:val="28"/>
                          <w:szCs w:val="28"/>
                          <w:lang w:eastAsia="zh-CN"/>
                        </w:rPr>
                        <w:t>）</w:t>
                      </w:r>
                    </w:p>
                    <w:p w14:paraId="3FD38020">
                      <w:pPr>
                        <w:spacing w:before="640" w:line="400" w:lineRule="exact"/>
                        <w:jc w:val="center"/>
                        <w:textAlignment w:val="auto"/>
                        <w:rPr>
                          <w:rFonts w:hint="default" w:ascii="Times New Roman" w:hAnsi="Times New Roman" w:cs="Times New Roman"/>
                          <w:b w:val="0"/>
                          <w:bCs w:val="0"/>
                          <w:sz w:val="28"/>
                          <w:szCs w:val="28"/>
                        </w:rPr>
                      </w:pPr>
                    </w:p>
                    <w:p w14:paraId="7B213CBF">
                      <w:pPr>
                        <w:spacing w:before="500" w:after="240" w:line="400" w:lineRule="exact"/>
                        <w:jc w:val="center"/>
                        <w:textAlignment w:val="auto"/>
                        <w:rPr>
                          <w:rFonts w:hint="default" w:ascii="宋体" w:hAnsi="宋体" w:eastAsia="宋体" w:cs="宋体"/>
                          <w:b w:val="0"/>
                          <w:bCs w:val="0"/>
                          <w:sz w:val="24"/>
                          <w:szCs w:val="24"/>
                          <w:lang w:val="en-US" w:eastAsia="zh-CN"/>
                        </w:rPr>
                      </w:pPr>
                      <w:r>
                        <w:br w:type="textWrapping"/>
                      </w:r>
                    </w:p>
                    <w:p w14:paraId="19E6FD65">
                      <w:pPr>
                        <w:spacing w:before="567"/>
                        <w:jc w:val="center"/>
                        <w:textAlignment w:val="auto"/>
                        <w:rPr>
                          <w:rFonts w:hint="default" w:ascii="宋体" w:hAnsi="宋体" w:eastAsia="宋体" w:cs="宋体"/>
                          <w:b w:val="0"/>
                          <w:bCs w:val="0"/>
                          <w:sz w:val="24"/>
                          <w:szCs w:val="24"/>
                          <w:lang w:val="en-US" w:eastAsia="zh-CN"/>
                        </w:rPr>
                      </w:pP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-7620</wp:posOffset>
                </wp:positionH>
                <wp:positionV relativeFrom="paragraph">
                  <wp:posOffset>8877935</wp:posOffset>
                </wp:positionV>
                <wp:extent cx="6136005" cy="0"/>
                <wp:effectExtent l="0" t="0" r="0" b="0"/>
                <wp:wrapNone/>
                <wp:docPr id="11" name="下横线"/>
                <wp:cNvGraphicFramePr/>
                <a:graphic xmlns:a="http://schemas.openxmlformats.org/drawingml/2006/main">
                  <a:graphicData uri="http://schemas.microsoft.com/office/word/2010/wordprocessingShape">
                    <wps:wsp>
                      <wps:cNvCnPr/>
                      <wps:spPr>
                        <a:xfrm>
                          <a:off x="0" y="0"/>
                          <a:ext cx="6136005" cy="0"/>
                        </a:xfrm>
                        <a:prstGeom prst="line">
                          <a:avLst/>
                        </a:prstGeom>
                        <a:ln w="12700" cmpd="sng">
                          <a:solidFill>
                            <a:schemeClr val="tx1"/>
                          </a:solidFill>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下横线" o:spid="_x0000_s1026" o:spt="20" style="position:absolute;left:0pt;margin-left:-0.6pt;margin-top:699.05pt;height:0pt;width:483.15pt;z-index:251668480;mso-width-relative:page;mso-height-relative:page;" filled="f" stroked="t" coordsize="21600,21600" o:gfxdata="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cgFD9kAAAAMAQAADwAA&#10;AAAAAAABACAAAAAiAAAAZHJzL2Rvd25yZXYueG1sUEsBAhQAFAAAAAgAh07iQPkSmtncAQAAqwMA&#10;AA4AAAAAAAAAAQAgAAAAKAEAAGRycy9lMm9Eb2MueG1sUEsFBgAAAAAGAAYAWQEAAHYFAAAAAA==&#10;">
                <v:fill on="f" focussize="0,0"/>
                <v:stroke weight="1pt" color="#000000 [3213]" miterlimit="8" joinstyle="miter"/>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-28575</wp:posOffset>
                </wp:positionH>
                <wp:positionV relativeFrom="paragraph">
                  <wp:posOffset>8566150</wp:posOffset>
                </wp:positionV>
                <wp:extent cx="2613660" cy="360045"/>
                <wp:effectExtent l="0" t="0" r="0" b="0"/>
                <wp:wrapNone/>
                <wp:docPr id="7" name="文本框 发布日期" title="发布日期"/>
                <wp:cNvGraphicFramePr/>
                <a:graphic xmlns:a="http://schemas.openxmlformats.org/drawingml/2006/main">
                  <a:graphicData uri="http://schemas.microsoft.com/office/word/2010/wordprocessingShape">
                    <wps:wsp>
                      <wps:cNvSpPr txBox="1"/>
                      <wps:spPr>
                        <a:xfrm>
                          <a:off x="0" y="0"/>
                          <a:ext cx="2613660" cy="360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F084C">
                            <w:pPr>
                              <w:keepNext w:val="0"/>
                              <w:keepLines w:val="0"/>
                              <w:pageBreakBefore w:val="0"/>
                              <w:widowControl w:val="0"/>
                              <w:kinsoku/>
                              <w:wordWrap/>
                              <w:overflowPunct/>
                              <w:topLinePunct w:val="0"/>
                              <w:bidi w:val="0"/>
                              <w:adjustRightInd/>
                              <w:snapToGrid w:val="0"/>
                              <w:spacing w:line="240" w:lineRule="auto"/>
                              <w:jc w:val="left"/>
                              <w:textAlignment w:val="auto"/>
                              <w:rPr>
                                <w:rFonts w:hint="default"/>
                                <w:lang w:val="en-US"/>
                              </w:rPr>
                            </w:pPr>
                            <w:r>
                              <w:rPr>
                                <w:rFonts w:hint="eastAsia" w:ascii="黑体" w:hAnsi="黑体" w:eastAsia="黑体" w:cs="黑体"/>
                                <w:sz w:val="28"/>
                                <w:szCs w:val="28"/>
                              </w:rPr>
                              <w:t>XXXX-XX-XX 发布</w:t>
                            </w: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发布日期" o:spid="_x0000_s1026" o:spt="202" type="#_x0000_t202" style="position:absolute;left:0pt;margin-left:-2.25pt;margin-top:674.5pt;height:28.35pt;width:205.8pt;z-index:251664384;v-text-anchor:middle;mso-width-relative:page;mso-height-relative:page;" filled="f" stroked="f" coordsize="21600,21600" o:gfxdata="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UNNvHdAAAA&#10;DAEAAA8AAAAAAAAAAQAgAAAAIgAAAGRycy9kb3ducmV2LnhtbFBLAQIUABQAAAAIAIdO4kC4L8Rj&#10;UQIAAIAEAAAOAAAAAAAAAAEAIAAAACwBAABkcnMvZTJvRG9jLnhtbFBLBQYAAAAABgAGAFkBAADv&#10;BQAAAAA=&#10;">
                <v:fill on="f" focussize="0,0"/>
                <v:stroke on="f" weight="0.5pt"/>
                <v:imagedata o:title=""/>
                <o:lock v:ext="edit" aspectratio="f"/>
                <v:textbox inset="1mm,0mm,1mm,0mm">
                  <w:txbxContent>
                    <w:p w14:paraId="6C4F084C">
                      <w:pPr>
                        <w:keepNext w:val="0"/>
                        <w:keepLines w:val="0"/>
                        <w:pageBreakBefore w:val="0"/>
                        <w:widowControl w:val="0"/>
                        <w:kinsoku/>
                        <w:wordWrap/>
                        <w:overflowPunct/>
                        <w:topLinePunct w:val="0"/>
                        <w:bidi w:val="0"/>
                        <w:adjustRightInd/>
                        <w:snapToGrid w:val="0"/>
                        <w:spacing w:line="240" w:lineRule="auto"/>
                        <w:jc w:val="left"/>
                        <w:textAlignment w:val="auto"/>
                        <w:rPr>
                          <w:rFonts w:hint="default"/>
                          <w:lang w:val="en-US"/>
                        </w:rPr>
                      </w:pPr>
                      <w:r>
                        <w:rPr>
                          <w:rFonts w:hint="eastAsia" w:ascii="黑体" w:hAnsi="黑体" w:eastAsia="黑体" w:cs="黑体"/>
                          <w:sz w:val="28"/>
                          <w:szCs w:val="28"/>
                        </w:rPr>
                        <w:t>XXXX-XX-XX 发布</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3553460</wp:posOffset>
                </wp:positionH>
                <wp:positionV relativeFrom="paragraph">
                  <wp:posOffset>8566150</wp:posOffset>
                </wp:positionV>
                <wp:extent cx="2613660" cy="360045"/>
                <wp:effectExtent l="0" t="0" r="0" b="0"/>
                <wp:wrapNone/>
                <wp:docPr id="8" name="文本框 实施日期" title="实施日期"/>
                <wp:cNvGraphicFramePr/>
                <a:graphic xmlns:a="http://schemas.openxmlformats.org/drawingml/2006/main">
                  <a:graphicData uri="http://schemas.microsoft.com/office/word/2010/wordprocessingShape">
                    <wps:wsp>
                      <wps:cNvSpPr txBox="1"/>
                      <wps:spPr>
                        <a:xfrm>
                          <a:off x="0" y="0"/>
                          <a:ext cx="2613660" cy="360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435581">
                            <w:pPr>
                              <w:jc w:val="right"/>
                              <w:rPr>
                                <w:rFonts w:hint="default"/>
                                <w:lang w:val="en-US"/>
                              </w:rPr>
                            </w:pPr>
                            <w:r>
                              <w:rPr>
                                <w:rFonts w:hint="eastAsia" w:ascii="黑体" w:hAnsi="黑体" w:eastAsia="黑体" w:cs="黑体"/>
                                <w:sz w:val="28"/>
                              </w:rPr>
                              <w:t>XXXX-XX-XX 实施</w:t>
                            </w: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实施日期" o:spid="_x0000_s1026" o:spt="202" type="#_x0000_t202" style="position:absolute;left:0pt;margin-left:279.8pt;margin-top:674.5pt;height:28.35pt;width:205.8pt;z-index:251665408;v-text-anchor:middle;mso-width-relative:page;mso-height-relative:page;" filled="f" stroked="f" coordsize="21600,21600" o:gfxdata="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8SG9HfAAAA&#10;DQEAAA8AAAAAAAAAAQAgAAAAIgAAAGRycy9kb3ducmV2LnhtbFBLAQIUABQAAAAIAIdO4kDwD2lm&#10;TwIAAIAEAAAOAAAAAAAAAAEAIAAAAC4BAABkcnMvZTJvRG9jLnhtbFBLBQYAAAAABgAGAFkBAADv&#10;BQAAAAA=&#10;">
                <v:fill on="f" focussize="0,0"/>
                <v:stroke on="f" weight="0.5pt"/>
                <v:imagedata o:title=""/>
                <o:lock v:ext="edit" aspectratio="f"/>
                <v:textbox inset="1mm,0mm,1mm,0mm">
                  <w:txbxContent>
                    <w:p w14:paraId="01435581">
                      <w:pPr>
                        <w:jc w:val="right"/>
                        <w:rPr>
                          <w:rFonts w:hint="default"/>
                          <w:lang w:val="en-US"/>
                        </w:rPr>
                      </w:pPr>
                      <w:r>
                        <w:rPr>
                          <w:rFonts w:hint="eastAsia" w:ascii="黑体" w:hAnsi="黑体" w:eastAsia="黑体" w:cs="黑体"/>
                          <w:sz w:val="28"/>
                        </w:rPr>
                        <w:t>XXXX-XX-XX 实施</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1905</wp:posOffset>
                </wp:positionH>
                <wp:positionV relativeFrom="paragraph">
                  <wp:posOffset>9217025</wp:posOffset>
                </wp:positionV>
                <wp:extent cx="6129020" cy="842010"/>
                <wp:effectExtent l="0" t="0" r="0" b="0"/>
                <wp:wrapNone/>
                <wp:docPr id="9" name="文本框 发布单位" title="发布单位"/>
                <wp:cNvGraphicFramePr/>
                <a:graphic xmlns:a="http://schemas.openxmlformats.org/drawingml/2006/main">
                  <a:graphicData uri="http://schemas.microsoft.com/office/word/2010/wordprocessingShape">
                    <wps:wsp>
                      <wps:cNvSpPr txBox="1"/>
                      <wps:spPr>
                        <a:xfrm>
                          <a:off x="0" y="0"/>
                          <a:ext cx="6129020" cy="8420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18"/>
                              <w:tblW w:w="0" w:type="auto"/>
                              <w:jc w:val="center"/>
                              <w:tblLayout w:type="autofit"/>
                              <w:tblCellMar>
                                <w:top w:w="85" w:type="dxa"/>
                                <w:left w:w="0" w:type="dxa"/>
                                <w:bottom w:w="85" w:type="dxa"/>
                                <w:right w:w="108" w:type="dxa"/>
                              </w:tblCellMar>
                            </w:tblPr>
                            <w:tblGrid>
                              <w:gridCol w:w="6"/>
                              <w:gridCol w:w="5630"/>
                            </w:tblGrid>
                            <w:tr w14:paraId="64B0ADB8">
                              <w:tblPrEx>
                                <w:tblCellMar>
                                  <w:top w:w="85" w:type="dxa"/>
                                  <w:left w:w="0" w:type="dxa"/>
                                  <w:bottom w:w="85" w:type="dxa"/>
                                  <w:right w:w="108" w:type="dxa"/>
                                </w:tblCellMar>
                              </w:tblPrEx>
                              <w:trPr>
                                <w:jc w:val="center"/>
                              </w:trPr>
                              <w:tc>
                                <w:tcPr>
                                  <w:tcW w:w="0" w:type="auto"/>
                                  <w:tcBorders>
                                    <w:tl2br w:val="nil"/>
                                    <w:tr2bl w:val="nil"/>
                                  </w:tcBorders>
                                  <w:tcMar>
                                    <w:top w:w="85" w:type="dxa"/>
                                    <w:left w:w="0" w:type="dxa"/>
                                    <w:bottom w:w="85" w:type="dxa"/>
                                    <w:right w:w="0" w:type="dxa"/>
                                  </w:tcMar>
                                  <w:vAlign w:val="center"/>
                                </w:tcPr>
                                <w:p w14:paraId="3EAF46ED">
                                  <w:pPr>
                                    <w:keepNext w:val="0"/>
                                    <w:keepLines w:val="0"/>
                                    <w:pageBreakBefore w:val="0"/>
                                    <w:widowControl w:val="0"/>
                                    <w:kinsoku/>
                                    <w:wordWrap/>
                                    <w:overflowPunct/>
                                    <w:topLinePunct w:val="0"/>
                                    <w:bidi w:val="0"/>
                                    <w:adjustRightInd/>
                                    <w:snapToGrid w:val="0"/>
                                    <w:spacing w:line="200" w:lineRule="auto"/>
                                    <w:jc w:val="distribute"/>
                                    <w:textAlignment w:val="auto"/>
                                    <w:rPr>
                                      <w:rFonts w:hint="default"/>
                                      <w:spacing w:val="34"/>
                                      <w:w w:val="75"/>
                                      <w:lang w:val="en-US" w:eastAsia="zh-CN"/>
                                    </w:rPr>
                                  </w:pPr>
                                </w:p>
                              </w:tc>
                              <w:tc>
                                <w:tcPr>
                                  <w:tcW w:w="0" w:type="auto"/>
                                  <w:tcBorders>
                                    <w:tl2br w:val="nil"/>
                                    <w:tr2bl w:val="nil"/>
                                  </w:tcBorders>
                                  <w:tcMar>
                                    <w:top w:w="85" w:type="dxa"/>
                                    <w:left w:w="510" w:type="dxa"/>
                                    <w:bottom w:w="85" w:type="dxa"/>
                                    <w:right w:w="0" w:type="dxa"/>
                                  </w:tcMar>
                                  <w:vAlign w:val="center"/>
                                </w:tcPr>
                                <w:p w14:paraId="4DC69F60">
                                  <w:pPr>
                                    <w:spacing w:line="240" w:lineRule="auto"/>
                                    <w:jc w:val="center"/>
                                  </w:pPr>
                                  <w:r>
                                    <w:rPr>
                                      <w:rFonts w:hint="eastAsia" w:ascii="黑体" w:hAnsi="黑体" w:eastAsia="黑体" w:cs="黑体"/>
                                      <w:b w:val="0"/>
                                      <w:bCs w:val="0"/>
                                      <w:spacing w:val="85"/>
                                      <w:sz w:val="28"/>
                                      <w:szCs w:val="28"/>
                                      <w:lang w:val="en-US" w:eastAsia="zh-CN"/>
                                    </w:rPr>
                                    <w:t>泰州市标准化协会  发布</w:t>
                                  </w:r>
                                </w:p>
                              </w:tc>
                            </w:tr>
                          </w:tbl>
                          <w:p w14:paraId="23B97C9A"/>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发布单位" o:spid="_x0000_s1026" o:spt="202" type="#_x0000_t202" style="position:absolute;left:0pt;margin-left:0.15pt;margin-top:725.75pt;height:66.3pt;width:482.6pt;z-index:251666432;v-text-anchor:middle;mso-width-relative:page;mso-height-relative:page;" filled="f" stroked="f" coordsize="21600,21600" o:gfxdata="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tj+PcAAAA&#10;CgEAAA8AAAAAAAAAAQAgAAAAIgAAAGRycy9kb3ducmV2LnhtbFBLAQIUABQAAAAIAIdO4kD1IdCO&#10;UgIAAIAEAAAOAAAAAAAAAAEAIAAAACsBAABkcnMvZTJvRG9jLnhtbFBLBQYAAAAABgAGAFkBAADv&#10;BQAAAAA=&#10;">
                <v:fill on="f" focussize="0,0"/>
                <v:stroke on="f" weight="0.5pt"/>
                <v:imagedata o:title=""/>
                <o:lock v:ext="edit" aspectratio="f"/>
                <v:textbox inset="1mm,0mm,1mm,0mm">
                  <w:txbxContent>
                    <w:tbl>
                      <w:tblPr>
                        <w:tblStyle w:val="18"/>
                        <w:tblW w:w="0" w:type="auto"/>
                        <w:jc w:val="center"/>
                        <w:tblLayout w:type="autofit"/>
                        <w:tblCellMar>
                          <w:top w:w="85" w:type="dxa"/>
                          <w:left w:w="0" w:type="dxa"/>
                          <w:bottom w:w="85" w:type="dxa"/>
                          <w:right w:w="108" w:type="dxa"/>
                        </w:tblCellMar>
                      </w:tblPr>
                      <w:tblGrid>
                        <w:gridCol w:w="6"/>
                        <w:gridCol w:w="5630"/>
                      </w:tblGrid>
                      <w:tr w14:paraId="64B0ADB8">
                        <w:tblPrEx>
                          <w:tblCellMar>
                            <w:top w:w="85" w:type="dxa"/>
                            <w:left w:w="0" w:type="dxa"/>
                            <w:bottom w:w="85" w:type="dxa"/>
                            <w:right w:w="108" w:type="dxa"/>
                          </w:tblCellMar>
                        </w:tblPrEx>
                        <w:trPr>
                          <w:jc w:val="center"/>
                        </w:trPr>
                        <w:tc>
                          <w:tcPr>
                            <w:tcW w:w="0" w:type="auto"/>
                            <w:tcBorders>
                              <w:tl2br w:val="nil"/>
                              <w:tr2bl w:val="nil"/>
                            </w:tcBorders>
                            <w:tcMar>
                              <w:top w:w="85" w:type="dxa"/>
                              <w:left w:w="0" w:type="dxa"/>
                              <w:bottom w:w="85" w:type="dxa"/>
                              <w:right w:w="0" w:type="dxa"/>
                            </w:tcMar>
                            <w:vAlign w:val="center"/>
                          </w:tcPr>
                          <w:p w14:paraId="3EAF46ED">
                            <w:pPr>
                              <w:keepNext w:val="0"/>
                              <w:keepLines w:val="0"/>
                              <w:pageBreakBefore w:val="0"/>
                              <w:widowControl w:val="0"/>
                              <w:kinsoku/>
                              <w:wordWrap/>
                              <w:overflowPunct/>
                              <w:topLinePunct w:val="0"/>
                              <w:bidi w:val="0"/>
                              <w:adjustRightInd/>
                              <w:snapToGrid w:val="0"/>
                              <w:spacing w:line="200" w:lineRule="auto"/>
                              <w:jc w:val="distribute"/>
                              <w:textAlignment w:val="auto"/>
                              <w:rPr>
                                <w:rFonts w:hint="default"/>
                                <w:spacing w:val="34"/>
                                <w:w w:val="75"/>
                                <w:lang w:val="en-US" w:eastAsia="zh-CN"/>
                              </w:rPr>
                            </w:pPr>
                          </w:p>
                        </w:tc>
                        <w:tc>
                          <w:tcPr>
                            <w:tcW w:w="0" w:type="auto"/>
                            <w:tcBorders>
                              <w:tl2br w:val="nil"/>
                              <w:tr2bl w:val="nil"/>
                            </w:tcBorders>
                            <w:tcMar>
                              <w:top w:w="85" w:type="dxa"/>
                              <w:left w:w="510" w:type="dxa"/>
                              <w:bottom w:w="85" w:type="dxa"/>
                              <w:right w:w="0" w:type="dxa"/>
                            </w:tcMar>
                            <w:vAlign w:val="center"/>
                          </w:tcPr>
                          <w:p w14:paraId="4DC69F60">
                            <w:pPr>
                              <w:spacing w:line="240" w:lineRule="auto"/>
                              <w:jc w:val="center"/>
                            </w:pPr>
                            <w:r>
                              <w:rPr>
                                <w:rFonts w:hint="eastAsia" w:ascii="黑体" w:hAnsi="黑体" w:eastAsia="黑体" w:cs="黑体"/>
                                <w:b w:val="0"/>
                                <w:bCs w:val="0"/>
                                <w:spacing w:val="85"/>
                                <w:sz w:val="28"/>
                                <w:szCs w:val="28"/>
                                <w:lang w:val="en-US" w:eastAsia="zh-CN"/>
                              </w:rPr>
                              <w:t>泰州市标准化协会  发布</w:t>
                            </w:r>
                          </w:p>
                        </w:tc>
                      </w:tr>
                    </w:tbl>
                    <w:p w14:paraId="23B97C9A"/>
                  </w:txbxContent>
                </v:textbox>
              </v:shape>
            </w:pict>
          </mc:Fallback>
        </mc:AlternateContent>
      </w:r>
    </w:p>
    <w:p w14:paraId="10DDACE5">
      <w:pPr>
        <w:sectPr>
          <w:pgSz w:w="11906" w:h="16838"/>
          <w:pgMar w:top="567" w:right="850" w:bottom="1111" w:left="1417" w:header="850" w:footer="850" w:gutter="0"/>
          <w:pgNumType w:fmt="upperRoman"/>
          <w:cols w:space="425" w:num="1"/>
          <w:docGrid w:type="lines" w:linePitch="312" w:charSpace="0"/>
        </w:sectPr>
      </w:pPr>
    </w:p>
    <w:p w14:paraId="4BAE5D46">
      <w:pPr>
        <w:pStyle w:val="39"/>
      </w:pPr>
      <w:r>
        <w:rPr>
          <w:rFonts w:hint="eastAsia" w:ascii="黑体" w:hAnsi="黑体" w:eastAsia="黑体" w:cs="黑体"/>
        </w:rPr>
        <w:t>目</w:t>
      </w:r>
      <w:r>
        <w:rPr>
          <w:rFonts w:hint="eastAsia" w:ascii="MS Mincho" w:hAnsi="MS Mincho" w:eastAsia="MS Mincho" w:cs="MS Mincho"/>
        </w:rPr>
        <w:t>  </w:t>
      </w:r>
      <w:r>
        <w:rPr>
          <w:rFonts w:hint="eastAsia" w:ascii="黑体" w:hAnsi="黑体" w:eastAsia="黑体" w:cs="黑体"/>
        </w:rPr>
        <w:t>次</w:t>
      </w:r>
    </w:p>
    <w:p w14:paraId="0A883041">
      <w:pPr>
        <w:pStyle w:val="41"/>
        <w:widowControl w:val="0"/>
        <w:bidi w:val="0"/>
      </w:pPr>
      <w:r>
        <w:fldChar w:fldCharType="begin"/>
      </w:r>
      <w:r>
        <w:rPr>
          <w:rFonts w:hint="eastAsia"/>
        </w:rPr>
        <w:instrText xml:space="preserve">TOC \o "1-3" \h \z \u \* MERGEFORMAT</w:instrText>
      </w:r>
      <w:r>
        <w:fldChar w:fldCharType="separate"/>
      </w:r>
      <w:r>
        <w:fldChar w:fldCharType="begin"/>
      </w:r>
      <w:r>
        <w:instrText xml:space="preserve">HYPERLINK \l "_Toc206248bd-b44b-4f0d-a0f8-986513142c69" </w:instrText>
      </w:r>
      <w:r>
        <w:fldChar w:fldCharType="separate"/>
      </w:r>
      <w:r>
        <w:rPr>
          <w:rStyle w:val="23"/>
          <w:rFonts w:hAnsi="黑体" w:cs="黑体"/>
        </w:rPr>
        <w:t>前言</w:t>
      </w:r>
      <w:r>
        <w:tab/>
      </w:r>
      <w:r>
        <w:fldChar w:fldCharType="begin"/>
      </w:r>
      <w:r>
        <w:instrText xml:space="preserve">PAGEREF _Toc206248bd-b44b-4f0d-a0f8-986513142c69 \h </w:instrText>
      </w:r>
      <w:r>
        <w:fldChar w:fldCharType="separate"/>
      </w:r>
      <w:r>
        <w:t>Ⅱ</w:t>
      </w:r>
      <w:r>
        <w:fldChar w:fldCharType="end"/>
      </w:r>
      <w:r>
        <w:fldChar w:fldCharType="end"/>
      </w:r>
    </w:p>
    <w:p w14:paraId="001F1613">
      <w:pPr>
        <w:pStyle w:val="41"/>
        <w:widowControl w:val="0"/>
        <w:bidi w:val="0"/>
      </w:pPr>
      <w:r>
        <w:fldChar w:fldCharType="begin"/>
      </w:r>
      <w:r>
        <w:instrText xml:space="preserve">HYPERLINK \l "_Toccbf60997-d62a-4b11-987d-f2c24d92f4c6" </w:instrText>
      </w:r>
      <w:r>
        <w:fldChar w:fldCharType="separate"/>
      </w:r>
      <w:r>
        <w:rPr>
          <w:rStyle w:val="23"/>
          <w:rFonts w:hAnsi="黑体" w:cs="黑体"/>
        </w:rPr>
        <w:t>引言</w:t>
      </w:r>
      <w:r>
        <w:tab/>
      </w:r>
      <w:r>
        <w:fldChar w:fldCharType="begin"/>
      </w:r>
      <w:r>
        <w:instrText xml:space="preserve">PAGEREF _Toccbf60997-d62a-4b11-987d-f2c24d92f4c6 \h </w:instrText>
      </w:r>
      <w:r>
        <w:fldChar w:fldCharType="separate"/>
      </w:r>
      <w:r>
        <w:t>Ⅲ</w:t>
      </w:r>
      <w:r>
        <w:fldChar w:fldCharType="end"/>
      </w:r>
      <w:r>
        <w:fldChar w:fldCharType="end"/>
      </w:r>
    </w:p>
    <w:p w14:paraId="6D6FDBFC">
      <w:pPr>
        <w:pStyle w:val="41"/>
        <w:widowControl w:val="0"/>
        <w:bidi w:val="0"/>
      </w:pPr>
      <w:r>
        <w:fldChar w:fldCharType="begin"/>
      </w:r>
      <w:r>
        <w:instrText xml:space="preserve">HYPERLINK \l "_Toca090b911-d265-4eae-9869-1efd60d28772" </w:instrText>
      </w:r>
      <w:r>
        <w:fldChar w:fldCharType="separate"/>
      </w:r>
      <w:r>
        <w:rPr>
          <w:rStyle w:val="23"/>
          <w:rFonts w:hAnsi="黑体" w:cs="黑体"/>
        </w:rPr>
        <w:t>1 范围</w:t>
      </w:r>
      <w:r>
        <w:tab/>
      </w:r>
      <w:r>
        <w:fldChar w:fldCharType="begin"/>
      </w:r>
      <w:r>
        <w:instrText xml:space="preserve">PAGEREF _Toca090b911-d265-4eae-9869-1efd60d28772 \h </w:instrText>
      </w:r>
      <w:r>
        <w:fldChar w:fldCharType="separate"/>
      </w:r>
      <w:r>
        <w:t>1</w:t>
      </w:r>
      <w:r>
        <w:fldChar w:fldCharType="end"/>
      </w:r>
      <w:r>
        <w:fldChar w:fldCharType="end"/>
      </w:r>
    </w:p>
    <w:p w14:paraId="76A6814E">
      <w:pPr>
        <w:pStyle w:val="41"/>
        <w:widowControl w:val="0"/>
        <w:bidi w:val="0"/>
      </w:pPr>
      <w:r>
        <w:fldChar w:fldCharType="begin"/>
      </w:r>
      <w:r>
        <w:instrText xml:space="preserve">HYPERLINK \l "_Toc56edff73-e461-468e-9831-fb0fc66d217d" </w:instrText>
      </w:r>
      <w:r>
        <w:fldChar w:fldCharType="separate"/>
      </w:r>
      <w:r>
        <w:rPr>
          <w:rStyle w:val="23"/>
          <w:rFonts w:hAnsi="黑体" w:cs="黑体"/>
        </w:rPr>
        <w:t>2 规范性引用文件</w:t>
      </w:r>
      <w:r>
        <w:tab/>
      </w:r>
      <w:r>
        <w:fldChar w:fldCharType="begin"/>
      </w:r>
      <w:r>
        <w:instrText xml:space="preserve">PAGEREF _Toc56edff73-e461-468e-9831-fb0fc66d217d \h </w:instrText>
      </w:r>
      <w:r>
        <w:fldChar w:fldCharType="separate"/>
      </w:r>
      <w:r>
        <w:t>2</w:t>
      </w:r>
      <w:r>
        <w:fldChar w:fldCharType="end"/>
      </w:r>
      <w:r>
        <w:fldChar w:fldCharType="end"/>
      </w:r>
    </w:p>
    <w:p w14:paraId="773F56BB">
      <w:pPr>
        <w:pStyle w:val="41"/>
        <w:widowControl w:val="0"/>
        <w:bidi w:val="0"/>
      </w:pPr>
      <w:r>
        <w:fldChar w:fldCharType="begin"/>
      </w:r>
      <w:r>
        <w:instrText xml:space="preserve">HYPERLINK \l "_Tocb2e486ea-78a9-4123-b1b4-aee86fe516ac" </w:instrText>
      </w:r>
      <w:r>
        <w:fldChar w:fldCharType="separate"/>
      </w:r>
      <w:r>
        <w:rPr>
          <w:rStyle w:val="23"/>
          <w:rFonts w:hAnsi="黑体" w:cs="黑体"/>
        </w:rPr>
        <w:t>3 术语和定义</w:t>
      </w:r>
      <w:r>
        <w:tab/>
      </w:r>
      <w:r>
        <w:fldChar w:fldCharType="begin"/>
      </w:r>
      <w:r>
        <w:instrText xml:space="preserve">PAGEREF _Tocb2e486ea-78a9-4123-b1b4-aee86fe516ac \h </w:instrText>
      </w:r>
      <w:r>
        <w:fldChar w:fldCharType="separate"/>
      </w:r>
      <w:r>
        <w:t>3</w:t>
      </w:r>
      <w:r>
        <w:fldChar w:fldCharType="end"/>
      </w:r>
      <w:r>
        <w:fldChar w:fldCharType="end"/>
      </w:r>
    </w:p>
    <w:p w14:paraId="656AB189">
      <w:pPr>
        <w:pStyle w:val="41"/>
        <w:widowControl w:val="0"/>
        <w:bidi w:val="0"/>
      </w:pPr>
      <w:r>
        <w:fldChar w:fldCharType="begin"/>
      </w:r>
      <w:r>
        <w:instrText xml:space="preserve">HYPERLINK \l "_Tocc94728d5-6fd5-4a57-a9df-3bb822e6ccf9" </w:instrText>
      </w:r>
      <w:r>
        <w:fldChar w:fldCharType="separate"/>
      </w:r>
      <w:r>
        <w:rPr>
          <w:rStyle w:val="23"/>
          <w:rFonts w:hAnsi="黑体" w:cs="黑体"/>
        </w:rPr>
        <w:t>4 质量管理体系的要求</w:t>
      </w:r>
      <w:r>
        <w:tab/>
      </w:r>
      <w:r>
        <w:fldChar w:fldCharType="begin"/>
      </w:r>
      <w:r>
        <w:instrText xml:space="preserve">PAGEREF _Tocc94728d5-6fd5-4a57-a9df-3bb822e6ccf9 \h </w:instrText>
      </w:r>
      <w:r>
        <w:fldChar w:fldCharType="separate"/>
      </w:r>
      <w:r>
        <w:t>4</w:t>
      </w:r>
      <w:r>
        <w:fldChar w:fldCharType="end"/>
      </w:r>
      <w:r>
        <w:fldChar w:fldCharType="end"/>
      </w:r>
    </w:p>
    <w:p w14:paraId="0245ADB4">
      <w:pPr>
        <w:pStyle w:val="42"/>
        <w:widowControl w:val="0"/>
        <w:bidi w:val="0"/>
      </w:pPr>
      <w:r>
        <w:fldChar w:fldCharType="begin"/>
      </w:r>
      <w:r>
        <w:instrText xml:space="preserve">HYPERLINK \l "_Toc157f10a0-785d-48be-b1ec-5543850d6370" </w:instrText>
      </w:r>
      <w:r>
        <w:fldChar w:fldCharType="separate"/>
      </w:r>
      <w:r>
        <w:rPr>
          <w:rStyle w:val="23"/>
          <w:rFonts w:hAnsi="黑体" w:cs="黑体"/>
        </w:rPr>
        <w:t>4.1 质量方针</w:t>
      </w:r>
      <w:r>
        <w:tab/>
      </w:r>
      <w:r>
        <w:fldChar w:fldCharType="begin"/>
      </w:r>
      <w:r>
        <w:instrText xml:space="preserve">PAGEREF _Toc157f10a0-785d-48be-b1ec-5543850d6370 \h </w:instrText>
      </w:r>
      <w:r>
        <w:fldChar w:fldCharType="separate"/>
      </w:r>
      <w:r>
        <w:t>4</w:t>
      </w:r>
      <w:r>
        <w:fldChar w:fldCharType="end"/>
      </w:r>
      <w:r>
        <w:fldChar w:fldCharType="end"/>
      </w:r>
    </w:p>
    <w:p w14:paraId="37CF5D64">
      <w:pPr>
        <w:pStyle w:val="42"/>
        <w:widowControl w:val="0"/>
        <w:bidi w:val="0"/>
      </w:pPr>
      <w:r>
        <w:fldChar w:fldCharType="begin"/>
      </w:r>
      <w:r>
        <w:instrText xml:space="preserve">HYPERLINK \l "_Toc197b9f83-2d55-4e60-96c8-6cb701d41537" </w:instrText>
      </w:r>
      <w:r>
        <w:fldChar w:fldCharType="separate"/>
      </w:r>
      <w:r>
        <w:rPr>
          <w:rStyle w:val="23"/>
          <w:rFonts w:hAnsi="黑体" w:cs="黑体"/>
        </w:rPr>
        <w:t>4.2 质量目标</w:t>
      </w:r>
      <w:r>
        <w:tab/>
      </w:r>
      <w:r>
        <w:fldChar w:fldCharType="begin"/>
      </w:r>
      <w:r>
        <w:instrText xml:space="preserve">PAGEREF _Toc197b9f83-2d55-4e60-96c8-6cb701d41537 \h </w:instrText>
      </w:r>
      <w:r>
        <w:fldChar w:fldCharType="separate"/>
      </w:r>
      <w:r>
        <w:t>4</w:t>
      </w:r>
      <w:r>
        <w:fldChar w:fldCharType="end"/>
      </w:r>
      <w:r>
        <w:fldChar w:fldCharType="end"/>
      </w:r>
    </w:p>
    <w:p w14:paraId="6FCC9248">
      <w:pPr>
        <w:pStyle w:val="42"/>
        <w:widowControl w:val="0"/>
        <w:bidi w:val="0"/>
      </w:pPr>
      <w:r>
        <w:fldChar w:fldCharType="begin"/>
      </w:r>
      <w:r>
        <w:instrText xml:space="preserve">HYPERLINK \l "_Toc6c7c35f1-316b-43ad-b13d-84820fd2aff6" </w:instrText>
      </w:r>
      <w:r>
        <w:fldChar w:fldCharType="separate"/>
      </w:r>
      <w:r>
        <w:rPr>
          <w:rStyle w:val="23"/>
          <w:rFonts w:hAnsi="黑体" w:cs="黑体"/>
        </w:rPr>
        <w:t>4.3 组织结构与职责</w:t>
      </w:r>
      <w:r>
        <w:tab/>
      </w:r>
      <w:r>
        <w:fldChar w:fldCharType="begin"/>
      </w:r>
      <w:r>
        <w:instrText xml:space="preserve">PAGEREF _Toc6c7c35f1-316b-43ad-b13d-84820fd2aff6 \h </w:instrText>
      </w:r>
      <w:r>
        <w:fldChar w:fldCharType="separate"/>
      </w:r>
      <w:r>
        <w:t>4</w:t>
      </w:r>
      <w:r>
        <w:fldChar w:fldCharType="end"/>
      </w:r>
      <w:r>
        <w:fldChar w:fldCharType="end"/>
      </w:r>
    </w:p>
    <w:p w14:paraId="1685684F">
      <w:pPr>
        <w:pStyle w:val="41"/>
        <w:widowControl w:val="0"/>
        <w:bidi w:val="0"/>
      </w:pPr>
      <w:r>
        <w:fldChar w:fldCharType="begin"/>
      </w:r>
      <w:r>
        <w:instrText xml:space="preserve">HYPERLINK \l "_Toc81be2f82-b030-4bb2-bdb6-d11cd1d44c2b" </w:instrText>
      </w:r>
      <w:r>
        <w:fldChar w:fldCharType="separate"/>
      </w:r>
      <w:r>
        <w:rPr>
          <w:rStyle w:val="23"/>
          <w:rFonts w:hAnsi="黑体" w:cs="黑体"/>
        </w:rPr>
        <w:t>5 文件化信息的管理</w:t>
      </w:r>
      <w:r>
        <w:tab/>
      </w:r>
      <w:r>
        <w:fldChar w:fldCharType="begin"/>
      </w:r>
      <w:r>
        <w:instrText xml:space="preserve">PAGEREF _Toc81be2f82-b030-4bb2-bdb6-d11cd1d44c2b \h </w:instrText>
      </w:r>
      <w:r>
        <w:fldChar w:fldCharType="separate"/>
      </w:r>
      <w:r>
        <w:t>5</w:t>
      </w:r>
      <w:r>
        <w:fldChar w:fldCharType="end"/>
      </w:r>
      <w:r>
        <w:fldChar w:fldCharType="end"/>
      </w:r>
    </w:p>
    <w:p w14:paraId="64950030">
      <w:pPr>
        <w:pStyle w:val="42"/>
        <w:widowControl w:val="0"/>
        <w:bidi w:val="0"/>
      </w:pPr>
      <w:r>
        <w:fldChar w:fldCharType="begin"/>
      </w:r>
      <w:r>
        <w:instrText xml:space="preserve">HYPERLINK \l "_Toc02dc455c-478d-400f-bcfd-e4319a03898a" </w:instrText>
      </w:r>
      <w:r>
        <w:fldChar w:fldCharType="separate"/>
      </w:r>
      <w:r>
        <w:rPr>
          <w:rStyle w:val="23"/>
          <w:rFonts w:hAnsi="黑体" w:cs="黑体"/>
        </w:rPr>
        <w:t>5.1 文件控制</w:t>
      </w:r>
      <w:r>
        <w:tab/>
      </w:r>
      <w:r>
        <w:fldChar w:fldCharType="begin"/>
      </w:r>
      <w:r>
        <w:instrText xml:space="preserve">PAGEREF _Toc02dc455c-478d-400f-bcfd-e4319a03898a \h </w:instrText>
      </w:r>
      <w:r>
        <w:fldChar w:fldCharType="separate"/>
      </w:r>
      <w:r>
        <w:t>5</w:t>
      </w:r>
      <w:r>
        <w:fldChar w:fldCharType="end"/>
      </w:r>
      <w:r>
        <w:fldChar w:fldCharType="end"/>
      </w:r>
    </w:p>
    <w:p w14:paraId="1CC1D99C">
      <w:pPr>
        <w:pStyle w:val="42"/>
        <w:widowControl w:val="0"/>
        <w:bidi w:val="0"/>
      </w:pPr>
      <w:r>
        <w:fldChar w:fldCharType="begin"/>
      </w:r>
      <w:r>
        <w:instrText xml:space="preserve">HYPERLINK \l "_Tocf97e20e3-4056-4b97-b49b-b72fbcba53e0" </w:instrText>
      </w:r>
      <w:r>
        <w:fldChar w:fldCharType="separate"/>
      </w:r>
      <w:r>
        <w:rPr>
          <w:rStyle w:val="23"/>
          <w:rFonts w:hAnsi="黑体" w:cs="黑体"/>
        </w:rPr>
        <w:t>5.2 记录控制</w:t>
      </w:r>
      <w:r>
        <w:tab/>
      </w:r>
      <w:r>
        <w:fldChar w:fldCharType="begin"/>
      </w:r>
      <w:r>
        <w:instrText xml:space="preserve">PAGEREF _Tocf97e20e3-4056-4b97-b49b-b72fbcba53e0 \h </w:instrText>
      </w:r>
      <w:r>
        <w:fldChar w:fldCharType="separate"/>
      </w:r>
      <w:r>
        <w:t>5</w:t>
      </w:r>
      <w:r>
        <w:fldChar w:fldCharType="end"/>
      </w:r>
      <w:r>
        <w:fldChar w:fldCharType="end"/>
      </w:r>
    </w:p>
    <w:p w14:paraId="31EEB2DD">
      <w:pPr>
        <w:pStyle w:val="41"/>
        <w:widowControl w:val="0"/>
        <w:bidi w:val="0"/>
      </w:pPr>
      <w:r>
        <w:fldChar w:fldCharType="begin"/>
      </w:r>
      <w:r>
        <w:instrText xml:space="preserve">HYPERLINK \l "_Toc289bef6b-b3d9-43f7-acba-8822ecb9fb68" </w:instrText>
      </w:r>
      <w:r>
        <w:fldChar w:fldCharType="separate"/>
      </w:r>
      <w:r>
        <w:rPr>
          <w:rStyle w:val="23"/>
          <w:rFonts w:hAnsi="黑体" w:cs="黑体"/>
        </w:rPr>
        <w:t>6 资源管理</w:t>
      </w:r>
      <w:r>
        <w:tab/>
      </w:r>
      <w:r>
        <w:fldChar w:fldCharType="begin"/>
      </w:r>
      <w:r>
        <w:instrText xml:space="preserve">PAGEREF _Toc289bef6b-b3d9-43f7-acba-8822ecb9fb68 \h </w:instrText>
      </w:r>
      <w:r>
        <w:fldChar w:fldCharType="separate"/>
      </w:r>
      <w:r>
        <w:t>6</w:t>
      </w:r>
      <w:r>
        <w:fldChar w:fldCharType="end"/>
      </w:r>
      <w:r>
        <w:fldChar w:fldCharType="end"/>
      </w:r>
    </w:p>
    <w:p w14:paraId="4CF70F5D">
      <w:pPr>
        <w:pStyle w:val="42"/>
        <w:widowControl w:val="0"/>
        <w:bidi w:val="0"/>
      </w:pPr>
      <w:r>
        <w:fldChar w:fldCharType="begin"/>
      </w:r>
      <w:r>
        <w:instrText xml:space="preserve">HYPERLINK \l "_Toc17f6f5ba-8d73-42ae-84d3-7f11ed0accfb" </w:instrText>
      </w:r>
      <w:r>
        <w:fldChar w:fldCharType="separate"/>
      </w:r>
      <w:r>
        <w:rPr>
          <w:rStyle w:val="23"/>
          <w:rFonts w:hAnsi="黑体" w:cs="黑体"/>
        </w:rPr>
        <w:t>6.1 人力资源</w:t>
      </w:r>
      <w:r>
        <w:tab/>
      </w:r>
      <w:r>
        <w:fldChar w:fldCharType="begin"/>
      </w:r>
      <w:r>
        <w:instrText xml:space="preserve">PAGEREF _Toc17f6f5ba-8d73-42ae-84d3-7f11ed0accfb \h </w:instrText>
      </w:r>
      <w:r>
        <w:fldChar w:fldCharType="separate"/>
      </w:r>
      <w:r>
        <w:t>6</w:t>
      </w:r>
      <w:r>
        <w:fldChar w:fldCharType="end"/>
      </w:r>
      <w:r>
        <w:fldChar w:fldCharType="end"/>
      </w:r>
    </w:p>
    <w:p w14:paraId="094F4997">
      <w:pPr>
        <w:pStyle w:val="42"/>
        <w:widowControl w:val="0"/>
        <w:bidi w:val="0"/>
      </w:pPr>
      <w:r>
        <w:fldChar w:fldCharType="begin"/>
      </w:r>
      <w:r>
        <w:instrText xml:space="preserve">HYPERLINK \l "_Toc310bbd43-ed54-4488-97b1-8430048a4ef4" </w:instrText>
      </w:r>
      <w:r>
        <w:fldChar w:fldCharType="separate"/>
      </w:r>
      <w:r>
        <w:rPr>
          <w:rStyle w:val="23"/>
          <w:rFonts w:hAnsi="黑体" w:cs="黑体"/>
        </w:rPr>
        <w:t>6.2 基础设施</w:t>
      </w:r>
      <w:r>
        <w:tab/>
      </w:r>
      <w:r>
        <w:fldChar w:fldCharType="begin"/>
      </w:r>
      <w:r>
        <w:instrText xml:space="preserve">PAGEREF _Toc310bbd43-ed54-4488-97b1-8430048a4ef4 \h </w:instrText>
      </w:r>
      <w:r>
        <w:fldChar w:fldCharType="separate"/>
      </w:r>
      <w:r>
        <w:t>6</w:t>
      </w:r>
      <w:r>
        <w:fldChar w:fldCharType="end"/>
      </w:r>
      <w:r>
        <w:fldChar w:fldCharType="end"/>
      </w:r>
    </w:p>
    <w:p w14:paraId="1EF6FC78">
      <w:pPr>
        <w:pStyle w:val="42"/>
        <w:widowControl w:val="0"/>
        <w:bidi w:val="0"/>
      </w:pPr>
      <w:r>
        <w:fldChar w:fldCharType="begin"/>
      </w:r>
      <w:r>
        <w:instrText xml:space="preserve">HYPERLINK \l "_Toc39dbf173-27a7-42cb-a4e4-645b9cae388c" </w:instrText>
      </w:r>
      <w:r>
        <w:fldChar w:fldCharType="separate"/>
      </w:r>
      <w:r>
        <w:rPr>
          <w:rStyle w:val="23"/>
          <w:rFonts w:hAnsi="黑体" w:cs="黑体"/>
        </w:rPr>
        <w:t>6.3 工作环境</w:t>
      </w:r>
      <w:r>
        <w:tab/>
      </w:r>
      <w:r>
        <w:fldChar w:fldCharType="begin"/>
      </w:r>
      <w:r>
        <w:instrText xml:space="preserve">PAGEREF _Toc39dbf173-27a7-42cb-a4e4-645b9cae388c \h </w:instrText>
      </w:r>
      <w:r>
        <w:fldChar w:fldCharType="separate"/>
      </w:r>
      <w:r>
        <w:t>6</w:t>
      </w:r>
      <w:r>
        <w:fldChar w:fldCharType="end"/>
      </w:r>
      <w:r>
        <w:fldChar w:fldCharType="end"/>
      </w:r>
    </w:p>
    <w:p w14:paraId="7B42A778">
      <w:pPr>
        <w:pStyle w:val="41"/>
        <w:widowControl w:val="0"/>
        <w:bidi w:val="0"/>
      </w:pPr>
      <w:r>
        <w:fldChar w:fldCharType="begin"/>
      </w:r>
      <w:r>
        <w:instrText xml:space="preserve">HYPERLINK \l "_Tocefb98a11-e217-4995-b66e-265b45b92194" </w:instrText>
      </w:r>
      <w:r>
        <w:fldChar w:fldCharType="separate"/>
      </w:r>
      <w:r>
        <w:rPr>
          <w:rStyle w:val="23"/>
          <w:rFonts w:hAnsi="黑体" w:cs="黑体"/>
        </w:rPr>
        <w:t>7 产品实现</w:t>
      </w:r>
      <w:r>
        <w:tab/>
      </w:r>
      <w:r>
        <w:fldChar w:fldCharType="begin"/>
      </w:r>
      <w:r>
        <w:instrText xml:space="preserve">PAGEREF _Tocefb98a11-e217-4995-b66e-265b45b92194 \h </w:instrText>
      </w:r>
      <w:r>
        <w:fldChar w:fldCharType="separate"/>
      </w:r>
      <w:r>
        <w:t>7</w:t>
      </w:r>
      <w:r>
        <w:fldChar w:fldCharType="end"/>
      </w:r>
      <w:r>
        <w:fldChar w:fldCharType="end"/>
      </w:r>
    </w:p>
    <w:p w14:paraId="0FCA7474">
      <w:pPr>
        <w:pStyle w:val="42"/>
        <w:widowControl w:val="0"/>
        <w:bidi w:val="0"/>
      </w:pPr>
      <w:r>
        <w:fldChar w:fldCharType="begin"/>
      </w:r>
      <w:r>
        <w:instrText xml:space="preserve">HYPERLINK \l "_Toc29f2fe85-bd8b-4c1e-aad4-76d71d85023d" </w:instrText>
      </w:r>
      <w:r>
        <w:fldChar w:fldCharType="separate"/>
      </w:r>
      <w:r>
        <w:rPr>
          <w:rStyle w:val="23"/>
          <w:rFonts w:hAnsi="黑体" w:cs="黑体"/>
        </w:rPr>
        <w:t>7.1 规划与设计</w:t>
      </w:r>
      <w:r>
        <w:tab/>
      </w:r>
      <w:r>
        <w:fldChar w:fldCharType="begin"/>
      </w:r>
      <w:r>
        <w:instrText xml:space="preserve">PAGEREF _Toc29f2fe85-bd8b-4c1e-aad4-76d71d85023d \h </w:instrText>
      </w:r>
      <w:r>
        <w:fldChar w:fldCharType="separate"/>
      </w:r>
      <w:r>
        <w:t>7</w:t>
      </w:r>
      <w:r>
        <w:fldChar w:fldCharType="end"/>
      </w:r>
      <w:r>
        <w:fldChar w:fldCharType="end"/>
      </w:r>
    </w:p>
    <w:p w14:paraId="45D4E4F0">
      <w:pPr>
        <w:pStyle w:val="42"/>
        <w:widowControl w:val="0"/>
        <w:bidi w:val="0"/>
      </w:pPr>
      <w:r>
        <w:fldChar w:fldCharType="begin"/>
      </w:r>
      <w:r>
        <w:instrText xml:space="preserve">HYPERLINK \l "_Toc4578916e-90db-48e1-a3f4-86d6b036b6b5" </w:instrText>
      </w:r>
      <w:r>
        <w:fldChar w:fldCharType="separate"/>
      </w:r>
      <w:r>
        <w:rPr>
          <w:rStyle w:val="23"/>
          <w:rFonts w:hAnsi="黑体" w:cs="黑体"/>
        </w:rPr>
        <w:t>7.2 生产与服务提供</w:t>
      </w:r>
      <w:r>
        <w:tab/>
      </w:r>
      <w:r>
        <w:fldChar w:fldCharType="begin"/>
      </w:r>
      <w:r>
        <w:instrText xml:space="preserve">PAGEREF _Toc4578916e-90db-48e1-a3f4-86d6b036b6b5 \h </w:instrText>
      </w:r>
      <w:r>
        <w:fldChar w:fldCharType="separate"/>
      </w:r>
      <w:r>
        <w:t>7</w:t>
      </w:r>
      <w:r>
        <w:fldChar w:fldCharType="end"/>
      </w:r>
      <w:r>
        <w:fldChar w:fldCharType="end"/>
      </w:r>
    </w:p>
    <w:p w14:paraId="05E6C6A8">
      <w:pPr>
        <w:pStyle w:val="42"/>
        <w:widowControl w:val="0"/>
        <w:bidi w:val="0"/>
      </w:pPr>
      <w:r>
        <w:fldChar w:fldCharType="begin"/>
      </w:r>
      <w:r>
        <w:instrText xml:space="preserve">HYPERLINK \l "_Tocf152183b-54d8-4e46-b66d-a0665b240503" </w:instrText>
      </w:r>
      <w:r>
        <w:fldChar w:fldCharType="separate"/>
      </w:r>
      <w:r>
        <w:rPr>
          <w:rStyle w:val="23"/>
          <w:rFonts w:hAnsi="黑体" w:cs="黑体"/>
        </w:rPr>
        <w:t>7.3 监视与测量</w:t>
      </w:r>
      <w:r>
        <w:tab/>
      </w:r>
      <w:r>
        <w:fldChar w:fldCharType="begin"/>
      </w:r>
      <w:r>
        <w:instrText xml:space="preserve">PAGEREF _Tocf152183b-54d8-4e46-b66d-a0665b240503 \h </w:instrText>
      </w:r>
      <w:r>
        <w:fldChar w:fldCharType="separate"/>
      </w:r>
      <w:r>
        <w:t>7</w:t>
      </w:r>
      <w:r>
        <w:fldChar w:fldCharType="end"/>
      </w:r>
      <w:r>
        <w:fldChar w:fldCharType="end"/>
      </w:r>
    </w:p>
    <w:p w14:paraId="10B22167">
      <w:pPr>
        <w:pStyle w:val="41"/>
        <w:widowControl w:val="0"/>
        <w:bidi w:val="0"/>
      </w:pPr>
      <w:r>
        <w:fldChar w:fldCharType="begin"/>
      </w:r>
      <w:r>
        <w:instrText xml:space="preserve">HYPERLINK \l "_Toc5967e807-e576-41b0-848e-aa3420b8d53f" </w:instrText>
      </w:r>
      <w:r>
        <w:fldChar w:fldCharType="separate"/>
      </w:r>
      <w:r>
        <w:rPr>
          <w:rStyle w:val="23"/>
          <w:rFonts w:hAnsi="黑体" w:cs="黑体"/>
        </w:rPr>
        <w:t>8 绩效评估</w:t>
      </w:r>
      <w:r>
        <w:tab/>
      </w:r>
      <w:r>
        <w:fldChar w:fldCharType="begin"/>
      </w:r>
      <w:r>
        <w:instrText xml:space="preserve">PAGEREF _Toc5967e807-e576-41b0-848e-aa3420b8d53f \h </w:instrText>
      </w:r>
      <w:r>
        <w:fldChar w:fldCharType="separate"/>
      </w:r>
      <w:r>
        <w:t>8</w:t>
      </w:r>
      <w:r>
        <w:fldChar w:fldCharType="end"/>
      </w:r>
      <w:r>
        <w:fldChar w:fldCharType="end"/>
      </w:r>
    </w:p>
    <w:p w14:paraId="76596539">
      <w:pPr>
        <w:pStyle w:val="42"/>
        <w:widowControl w:val="0"/>
        <w:bidi w:val="0"/>
      </w:pPr>
      <w:r>
        <w:fldChar w:fldCharType="begin"/>
      </w:r>
      <w:r>
        <w:instrText xml:space="preserve">HYPERLINK \l "_Toccb2bf316-c7d7-45da-a526-59576b3ba84f" </w:instrText>
      </w:r>
      <w:r>
        <w:fldChar w:fldCharType="separate"/>
      </w:r>
      <w:r>
        <w:rPr>
          <w:rStyle w:val="23"/>
          <w:rFonts w:hAnsi="黑体" w:cs="黑体"/>
        </w:rPr>
        <w:t>8.1 内部审核</w:t>
      </w:r>
      <w:r>
        <w:tab/>
      </w:r>
      <w:r>
        <w:fldChar w:fldCharType="begin"/>
      </w:r>
      <w:r>
        <w:instrText xml:space="preserve">PAGEREF _Toccb2bf316-c7d7-45da-a526-59576b3ba84f \h </w:instrText>
      </w:r>
      <w:r>
        <w:fldChar w:fldCharType="separate"/>
      </w:r>
      <w:r>
        <w:t>8</w:t>
      </w:r>
      <w:r>
        <w:fldChar w:fldCharType="end"/>
      </w:r>
      <w:r>
        <w:fldChar w:fldCharType="end"/>
      </w:r>
    </w:p>
    <w:p w14:paraId="43525660">
      <w:pPr>
        <w:pStyle w:val="42"/>
        <w:widowControl w:val="0"/>
        <w:bidi w:val="0"/>
      </w:pPr>
      <w:r>
        <w:fldChar w:fldCharType="begin"/>
      </w:r>
      <w:r>
        <w:instrText xml:space="preserve">HYPERLINK \l "_Toc1c8b1643-c11d-491a-ba34-2de0c5a3db22" </w:instrText>
      </w:r>
      <w:r>
        <w:fldChar w:fldCharType="separate"/>
      </w:r>
      <w:r>
        <w:rPr>
          <w:rStyle w:val="23"/>
          <w:rFonts w:hAnsi="黑体" w:cs="黑体"/>
        </w:rPr>
        <w:t>8.2 管理评审</w:t>
      </w:r>
      <w:r>
        <w:tab/>
      </w:r>
      <w:r>
        <w:fldChar w:fldCharType="begin"/>
      </w:r>
      <w:r>
        <w:instrText xml:space="preserve">PAGEREF _Toc1c8b1643-c11d-491a-ba34-2de0c5a3db22 \h </w:instrText>
      </w:r>
      <w:r>
        <w:fldChar w:fldCharType="separate"/>
      </w:r>
      <w:r>
        <w:t>8</w:t>
      </w:r>
      <w:r>
        <w:fldChar w:fldCharType="end"/>
      </w:r>
      <w:r>
        <w:fldChar w:fldCharType="end"/>
      </w:r>
    </w:p>
    <w:p w14:paraId="28C8D475">
      <w:pPr>
        <w:pStyle w:val="41"/>
        <w:widowControl w:val="0"/>
        <w:bidi w:val="0"/>
      </w:pPr>
      <w:r>
        <w:fldChar w:fldCharType="begin"/>
      </w:r>
      <w:r>
        <w:instrText xml:space="preserve">HYPERLINK \l "_Toca01744f6-31d0-4eb0-9f1c-318f814b8980" </w:instrText>
      </w:r>
      <w:r>
        <w:fldChar w:fldCharType="separate"/>
      </w:r>
      <w:r>
        <w:rPr>
          <w:rStyle w:val="23"/>
          <w:rFonts w:hAnsi="黑体" w:cs="黑体"/>
        </w:rPr>
        <w:t>9 持续改进</w:t>
      </w:r>
      <w:r>
        <w:tab/>
      </w:r>
      <w:r>
        <w:fldChar w:fldCharType="begin"/>
      </w:r>
      <w:r>
        <w:instrText xml:space="preserve">PAGEREF _Toca01744f6-31d0-4eb0-9f1c-318f814b8980 \h </w:instrText>
      </w:r>
      <w:r>
        <w:fldChar w:fldCharType="separate"/>
      </w:r>
      <w:r>
        <w:t>9</w:t>
      </w:r>
      <w:r>
        <w:fldChar w:fldCharType="end"/>
      </w:r>
      <w:r>
        <w:fldChar w:fldCharType="end"/>
      </w:r>
    </w:p>
    <w:p w14:paraId="7D6850A0">
      <w:pPr>
        <w:pStyle w:val="42"/>
        <w:widowControl w:val="0"/>
        <w:bidi w:val="0"/>
      </w:pPr>
      <w:r>
        <w:fldChar w:fldCharType="begin"/>
      </w:r>
      <w:r>
        <w:instrText xml:space="preserve">HYPERLINK \l "_Tocf695499c-85d8-4b59-9db9-de2a17f84efe" </w:instrText>
      </w:r>
      <w:r>
        <w:fldChar w:fldCharType="separate"/>
      </w:r>
      <w:r>
        <w:rPr>
          <w:rStyle w:val="23"/>
          <w:rFonts w:hAnsi="黑体" w:cs="黑体"/>
        </w:rPr>
        <w:t>9.1 不合格品的控制</w:t>
      </w:r>
      <w:r>
        <w:tab/>
      </w:r>
      <w:r>
        <w:fldChar w:fldCharType="begin"/>
      </w:r>
      <w:r>
        <w:instrText xml:space="preserve">PAGEREF _Tocf695499c-85d8-4b59-9db9-de2a17f84efe \h </w:instrText>
      </w:r>
      <w:r>
        <w:fldChar w:fldCharType="separate"/>
      </w:r>
      <w:r>
        <w:t>9</w:t>
      </w:r>
      <w:r>
        <w:fldChar w:fldCharType="end"/>
      </w:r>
      <w:r>
        <w:fldChar w:fldCharType="end"/>
      </w:r>
    </w:p>
    <w:p w14:paraId="6A7557A8">
      <w:pPr>
        <w:pStyle w:val="42"/>
        <w:widowControl w:val="0"/>
        <w:bidi w:val="0"/>
      </w:pPr>
      <w:r>
        <w:fldChar w:fldCharType="begin"/>
      </w:r>
      <w:r>
        <w:instrText xml:space="preserve">HYPERLINK \l "_Toca1480a4b-73f4-42e5-86f9-8deecaa64947" </w:instrText>
      </w:r>
      <w:r>
        <w:fldChar w:fldCharType="separate"/>
      </w:r>
      <w:r>
        <w:rPr>
          <w:rStyle w:val="23"/>
          <w:rFonts w:hAnsi="黑体" w:cs="黑体"/>
        </w:rPr>
        <w:t>9.2 改进措施的实施</w:t>
      </w:r>
      <w:r>
        <w:tab/>
      </w:r>
      <w:r>
        <w:fldChar w:fldCharType="begin"/>
      </w:r>
      <w:r>
        <w:instrText xml:space="preserve">PAGEREF _Toca1480a4b-73f4-42e5-86f9-8deecaa64947 \h </w:instrText>
      </w:r>
      <w:r>
        <w:fldChar w:fldCharType="separate"/>
      </w:r>
      <w:r>
        <w:t>9</w:t>
      </w:r>
      <w:r>
        <w:fldChar w:fldCharType="end"/>
      </w:r>
      <w:r>
        <w:fldChar w:fldCharType="end"/>
      </w:r>
    </w:p>
    <w:p w14:paraId="7EC553D7">
      <w:pPr>
        <w:pStyle w:val="41"/>
        <w:widowControl w:val="0"/>
        <w:bidi w:val="0"/>
      </w:pPr>
      <w:r>
        <w:fldChar w:fldCharType="begin"/>
      </w:r>
      <w:r>
        <w:instrText xml:space="preserve">HYPERLINK \l "_Toc19009e17-a32e-45eb-b38b-71584a0b4981" </w:instrText>
      </w:r>
      <w:r>
        <w:fldChar w:fldCharType="separate"/>
      </w:r>
      <w:r>
        <w:rPr>
          <w:rStyle w:val="23"/>
          <w:rFonts w:hAnsi="黑体" w:cs="黑体"/>
        </w:rPr>
        <w:t>10 相关法律法规的遵循</w:t>
      </w:r>
      <w:r>
        <w:tab/>
      </w:r>
      <w:r>
        <w:fldChar w:fldCharType="begin"/>
      </w:r>
      <w:r>
        <w:instrText xml:space="preserve">PAGEREF _Toc19009e17-a32e-45eb-b38b-71584a0b4981 \h </w:instrText>
      </w:r>
      <w:r>
        <w:fldChar w:fldCharType="separate"/>
      </w:r>
      <w:r>
        <w:t>10</w:t>
      </w:r>
      <w:r>
        <w:fldChar w:fldCharType="end"/>
      </w:r>
      <w:r>
        <w:fldChar w:fldCharType="end"/>
      </w:r>
    </w:p>
    <w:p w14:paraId="74AB5E14">
      <w:pPr>
        <w:pStyle w:val="42"/>
        <w:widowControl w:val="0"/>
        <w:bidi w:val="0"/>
      </w:pPr>
      <w:r>
        <w:fldChar w:fldCharType="begin"/>
      </w:r>
      <w:r>
        <w:instrText xml:space="preserve">HYPERLINK \l "_Toc41bce85f-2a0b-4514-bf17-8bfebb06f97a" </w:instrText>
      </w:r>
      <w:r>
        <w:fldChar w:fldCharType="separate"/>
      </w:r>
      <w:r>
        <w:rPr>
          <w:rStyle w:val="23"/>
          <w:rFonts w:hAnsi="黑体" w:cs="黑体"/>
        </w:rPr>
        <w:t>10.1 法律法规的识别</w:t>
      </w:r>
      <w:r>
        <w:tab/>
      </w:r>
      <w:r>
        <w:fldChar w:fldCharType="begin"/>
      </w:r>
      <w:r>
        <w:instrText xml:space="preserve">PAGEREF _Toc41bce85f-2a0b-4514-bf17-8bfebb06f97a \h </w:instrText>
      </w:r>
      <w:r>
        <w:fldChar w:fldCharType="separate"/>
      </w:r>
      <w:r>
        <w:t>10</w:t>
      </w:r>
      <w:r>
        <w:fldChar w:fldCharType="end"/>
      </w:r>
      <w:r>
        <w:fldChar w:fldCharType="end"/>
      </w:r>
    </w:p>
    <w:p w14:paraId="0590F341">
      <w:pPr>
        <w:pStyle w:val="42"/>
        <w:widowControl w:val="0"/>
        <w:bidi w:val="0"/>
      </w:pPr>
      <w:r>
        <w:fldChar w:fldCharType="begin"/>
      </w:r>
      <w:r>
        <w:instrText xml:space="preserve">HYPERLINK \l "_Toc59a51b40-e118-4f67-b450-7ee1494bf887" </w:instrText>
      </w:r>
      <w:r>
        <w:fldChar w:fldCharType="separate"/>
      </w:r>
      <w:r>
        <w:rPr>
          <w:rStyle w:val="23"/>
          <w:rFonts w:hAnsi="黑体" w:cs="黑体"/>
        </w:rPr>
        <w:t>10.2 合规性评估</w:t>
      </w:r>
      <w:r>
        <w:tab/>
      </w:r>
      <w:r>
        <w:fldChar w:fldCharType="begin"/>
      </w:r>
      <w:r>
        <w:instrText xml:space="preserve">PAGEREF _Toc59a51b40-e118-4f67-b450-7ee1494bf887 \h </w:instrText>
      </w:r>
      <w:r>
        <w:fldChar w:fldCharType="separate"/>
      </w:r>
      <w:r>
        <w:t>10</w:t>
      </w:r>
      <w:r>
        <w:fldChar w:fldCharType="end"/>
      </w:r>
      <w:r>
        <w:fldChar w:fldCharType="end"/>
      </w:r>
    </w:p>
    <w:p w14:paraId="47D9A5FD">
      <w:pPr>
        <w:pStyle w:val="41"/>
        <w:widowControl w:val="0"/>
        <w:bidi w:val="0"/>
      </w:pPr>
      <w:r>
        <w:fldChar w:fldCharType="begin"/>
      </w:r>
      <w:r>
        <w:instrText xml:space="preserve">HYPERLINK \l "_Toc110b2299-f4c7-45b1-965f-b5bec199ebed" </w:instrText>
      </w:r>
      <w:r>
        <w:fldChar w:fldCharType="separate"/>
      </w:r>
      <w:r>
        <w:rPr>
          <w:rStyle w:val="23"/>
          <w:rFonts w:hAnsi="黑体" w:cs="黑体"/>
        </w:rPr>
        <w:t>附录 A附录</w:t>
      </w:r>
      <w:r>
        <w:tab/>
      </w:r>
      <w:r>
        <w:fldChar w:fldCharType="begin"/>
      </w:r>
      <w:r>
        <w:instrText xml:space="preserve">PAGEREF _Toc110b2299-f4c7-45b1-965f-b5bec199ebed \h </w:instrText>
      </w:r>
      <w:r>
        <w:fldChar w:fldCharType="separate"/>
      </w:r>
      <w:r>
        <w:t>11</w:t>
      </w:r>
      <w:r>
        <w:fldChar w:fldCharType="end"/>
      </w:r>
      <w:r>
        <w:fldChar w:fldCharType="end"/>
      </w:r>
    </w:p>
    <w:p w14:paraId="454E6280">
      <w:pPr>
        <w:spacing w:line="270" w:lineRule="auto"/>
        <w:ind w:leftChars="0"/>
        <w:sectPr>
          <w:headerReference r:id="rId3" w:type="default"/>
          <w:footerReference r:id="rId4" w:type="default"/>
          <w:pgSz w:w="11906" w:h="16838"/>
          <w:pgMar w:top="1134" w:right="1134" w:bottom="1134" w:left="1417" w:header="850" w:footer="680" w:gutter="0"/>
          <w:pgNumType w:fmt="upperRoman" w:start="1"/>
          <w:cols w:space="425" w:num="1"/>
          <w:docGrid w:type="lines" w:linePitch="312" w:charSpace="0"/>
        </w:sectPr>
      </w:pPr>
      <w:r>
        <w:fldChar w:fldCharType="end"/>
      </w:r>
    </w:p>
    <w:p w14:paraId="247BA374">
      <w:pPr>
        <w:pStyle w:val="52"/>
        <w:widowControl w:val="0"/>
        <w:rPr>
          <w:lang w:val="en-US" w:eastAsia="zh-CN"/>
        </w:rPr>
      </w:pPr>
      <w:bookmarkStart w:id="0" w:name="_Toc206248bd-b44b-4f0d-a0f8-986513142c69"/>
      <w:r>
        <w:rPr>
          <w:rFonts w:hint="eastAsia" w:ascii="黑体" w:hAnsi="黑体" w:eastAsia="黑体" w:cs="黑体"/>
          <w:sz w:val="32"/>
          <w:szCs w:val="32"/>
          <w:lang w:val="en-US" w:eastAsia="zh-CN"/>
        </w:rPr>
        <w:t>前</w:t>
      </w:r>
      <w:r>
        <w:rPr>
          <w:rFonts w:hint="eastAsia" w:ascii="MS Mincho" w:hAnsi="MS Mincho" w:eastAsia="MS Mincho" w:cs="MS Mincho"/>
        </w:rPr>
        <w:t>  </w:t>
      </w:r>
      <w:r>
        <w:rPr>
          <w:rFonts w:hint="eastAsia" w:ascii="黑体" w:hAnsi="黑体" w:eastAsia="黑体" w:cs="黑体"/>
          <w:sz w:val="32"/>
          <w:szCs w:val="32"/>
          <w:lang w:val="en-US" w:eastAsia="zh-CN"/>
        </w:rPr>
        <w:t>言</w:t>
      </w:r>
      <w:bookmarkEnd w:id="0"/>
    </w:p>
    <w:p w14:paraId="74D19B6C">
      <w:pPr>
        <w:pStyle w:val="55"/>
        <w:widowControl w:val="0"/>
        <w:wordWrap w:val="0"/>
        <w:autoSpaceDE w:val="0"/>
        <w:autoSpaceDN w:val="0"/>
        <w:snapToGrid/>
        <w:ind w:leftChars="0" w:firstLine="411"/>
        <w:jc w:val="both"/>
      </w:pPr>
      <w:r>
        <w:rPr>
          <w:rFonts w:hint="eastAsia" w:ascii="宋体" w:hAnsi="宋体" w:eastAsia="宋体" w:cs="宋体"/>
          <w:sz w:val="21"/>
          <w:szCs w:val="21"/>
        </w:rPr>
        <w:t>本标准按GB/T 1.1-2020 &lt;&lt;标准化工作导则 第1部分：标准化文件的结构和起草规则&gt;&gt;的规定起草。</w:t>
      </w:r>
    </w:p>
    <w:p w14:paraId="10EA9030">
      <w:pPr>
        <w:pStyle w:val="55"/>
        <w:widowControl w:val="0"/>
        <w:wordWrap w:val="0"/>
        <w:autoSpaceDE w:val="0"/>
        <w:autoSpaceDN w:val="0"/>
        <w:snapToGrid/>
        <w:ind w:leftChars="0" w:firstLine="411"/>
        <w:jc w:val="both"/>
      </w:pPr>
      <w:r>
        <w:rPr>
          <w:rFonts w:hint="eastAsia" w:ascii="宋体" w:hAnsi="宋体" w:eastAsia="宋体" w:cs="宋体"/>
          <w:sz w:val="21"/>
          <w:szCs w:val="21"/>
        </w:rPr>
        <w:t>请注意本文件的某些内容可能涉及专利。本文件的发布机构不承担识别专利的责任。</w:t>
      </w:r>
    </w:p>
    <w:p w14:paraId="79B2CA10">
      <w:pPr>
        <w:pStyle w:val="55"/>
        <w:widowControl w:val="0"/>
        <w:wordWrap w:val="0"/>
        <w:autoSpaceDE w:val="0"/>
        <w:autoSpaceDN w:val="0"/>
        <w:snapToGrid/>
        <w:ind w:leftChars="0" w:firstLine="411"/>
        <w:jc w:val="both"/>
      </w:pPr>
      <w:r>
        <w:rPr>
          <w:rFonts w:hint="eastAsia" w:ascii="宋体" w:hAnsi="宋体" w:eastAsia="宋体" w:cs="宋体"/>
          <w:sz w:val="21"/>
          <w:szCs w:val="21"/>
        </w:rPr>
        <w:t>本文件由</w:t>
      </w:r>
      <w:r>
        <w:rPr>
          <w:rFonts w:hint="eastAsia" w:hAnsi="宋体" w:cs="宋体"/>
          <w:sz w:val="21"/>
          <w:szCs w:val="21"/>
          <w:lang w:val="en-US" w:eastAsia="zh-CN"/>
        </w:rPr>
        <w:t>泰州市市场监督管理局</w:t>
      </w:r>
      <w:r>
        <w:rPr>
          <w:rFonts w:hint="eastAsia" w:ascii="宋体" w:hAnsi="宋体" w:eastAsia="宋体" w:cs="宋体"/>
          <w:sz w:val="21"/>
          <w:szCs w:val="21"/>
        </w:rPr>
        <w:t>提出并归口。</w:t>
      </w:r>
    </w:p>
    <w:p w14:paraId="48B82883">
      <w:pPr>
        <w:pStyle w:val="55"/>
        <w:widowControl w:val="0"/>
        <w:wordWrap w:val="0"/>
        <w:autoSpaceDE w:val="0"/>
        <w:autoSpaceDN w:val="0"/>
        <w:snapToGrid/>
        <w:ind w:leftChars="0" w:firstLine="411"/>
        <w:jc w:val="both"/>
      </w:pPr>
      <w:r>
        <w:rPr>
          <w:rFonts w:hint="eastAsia" w:ascii="宋体" w:hAnsi="宋体" w:eastAsia="宋体" w:cs="宋体"/>
          <w:sz w:val="21"/>
          <w:szCs w:val="21"/>
        </w:rPr>
        <w:t>本文件起草单位:</w:t>
      </w:r>
      <w:r>
        <w:rPr>
          <w:rFonts w:hint="eastAsia" w:hAnsi="宋体" w:cs="宋体"/>
          <w:sz w:val="21"/>
          <w:szCs w:val="21"/>
          <w:lang w:val="en-US" w:eastAsia="zh-CN"/>
        </w:rPr>
        <w:t>泰州市市场监督管理局</w:t>
      </w:r>
      <w:r>
        <w:rPr>
          <w:rFonts w:hint="eastAsia" w:ascii="宋体" w:hAnsi="宋体" w:eastAsia="宋体" w:cs="宋体"/>
          <w:sz w:val="21"/>
          <w:szCs w:val="21"/>
        </w:rPr>
        <w:t>,XXX,XXX。</w:t>
      </w:r>
    </w:p>
    <w:p w14:paraId="02C32125">
      <w:pPr>
        <w:pStyle w:val="55"/>
        <w:widowControl w:val="0"/>
        <w:wordWrap w:val="0"/>
        <w:autoSpaceDE w:val="0"/>
        <w:autoSpaceDN w:val="0"/>
        <w:snapToGrid/>
        <w:ind w:leftChars="0" w:firstLine="411"/>
        <w:jc w:val="both"/>
      </w:pPr>
      <w:r>
        <w:rPr>
          <w:rFonts w:hint="eastAsia" w:ascii="宋体" w:hAnsi="宋体" w:eastAsia="宋体" w:cs="宋体"/>
          <w:sz w:val="21"/>
          <w:szCs w:val="21"/>
        </w:rPr>
        <w:t>本文件主要起草人：XXX,XXX,XXX。</w:t>
      </w:r>
    </w:p>
    <w:p w14:paraId="533910EB">
      <w:pPr>
        <w:rPr>
          <w:rFonts w:hint="eastAsia"/>
          <w:lang w:val="en-US" w:eastAsia="zh-CN"/>
        </w:rPr>
        <w:sectPr>
          <w:headerReference r:id="rId5" w:type="default"/>
          <w:footerReference r:id="rId6" w:type="default"/>
          <w:pgSz w:w="11906" w:h="16838"/>
          <w:pgMar w:top="1417" w:right="1134" w:bottom="1134" w:left="1417" w:header="850" w:footer="680" w:gutter="0"/>
          <w:pgNumType w:fmt="upperRoman"/>
          <w:cols w:space="425" w:num="1"/>
          <w:docGrid w:type="lines" w:linePitch="312" w:charSpace="0"/>
        </w:sectPr>
      </w:pPr>
    </w:p>
    <w:p w14:paraId="4295B991">
      <w:pPr>
        <w:pStyle w:val="52"/>
        <w:widowControl w:val="0"/>
        <w:rPr>
          <w:lang w:val="en-US" w:eastAsia="zh-CN"/>
        </w:rPr>
      </w:pPr>
      <w:bookmarkStart w:id="1" w:name="_Toccbf60997-d62a-4b11-987d-f2c24d92f4c6"/>
      <w:r>
        <w:rPr>
          <w:rFonts w:hint="eastAsia" w:ascii="黑体" w:hAnsi="黑体" w:eastAsia="黑体" w:cs="黑体"/>
          <w:sz w:val="32"/>
          <w:szCs w:val="32"/>
          <w:lang w:val="en-US" w:eastAsia="zh-CN"/>
        </w:rPr>
        <w:t>引</w:t>
      </w:r>
      <w:r>
        <w:rPr>
          <w:rFonts w:hint="eastAsia" w:ascii="MS Mincho" w:hAnsi="MS Mincho" w:eastAsia="MS Mincho" w:cs="MS Mincho"/>
        </w:rPr>
        <w:t>  </w:t>
      </w:r>
      <w:r>
        <w:rPr>
          <w:rFonts w:hint="eastAsia" w:ascii="黑体" w:hAnsi="黑体" w:eastAsia="黑体" w:cs="黑体"/>
          <w:sz w:val="32"/>
          <w:szCs w:val="32"/>
          <w:lang w:val="en-US" w:eastAsia="zh-CN"/>
        </w:rPr>
        <w:t>言</w:t>
      </w:r>
      <w:bookmarkEnd w:id="1"/>
    </w:p>
    <w:p w14:paraId="2DEBBA2B">
      <w:pPr>
        <w:pStyle w:val="55"/>
        <w:widowControl w:val="0"/>
        <w:wordWrap w:val="0"/>
        <w:autoSpaceDE w:val="0"/>
        <w:autoSpaceDN w:val="0"/>
        <w:snapToGrid/>
        <w:ind w:leftChars="0" w:firstLine="411"/>
        <w:jc w:val="both"/>
      </w:pPr>
      <w:r>
        <w:rPr>
          <w:rFonts w:hint="eastAsia" w:ascii="宋体" w:hAnsi="宋体" w:eastAsia="宋体" w:cs="宋体"/>
          <w:sz w:val="21"/>
          <w:szCs w:val="21"/>
        </w:rPr>
        <w:t>明确质量管理体系的要求，制定质量方针并确保其有效传播与实施，设定可量化的质量目标并进行监控与评估，设计合理的组织结构并明确职责分配与沟通机制。管理文件化信息，确保文件的创建、审批、分发与更新符合标准，妥善保存与查阅记录。合理配置资源，提升人力资源的培训与绩效评估，维护基础设施并校准设备，监测与改善工作环境，确保安全与健康管理到位。</w:t>
      </w:r>
    </w:p>
    <w:p w14:paraId="38E2559B">
      <w:pPr>
        <w:pStyle w:val="55"/>
        <w:widowControl w:val="0"/>
        <w:wordWrap w:val="0"/>
        <w:autoSpaceDE w:val="0"/>
        <w:autoSpaceDN w:val="0"/>
        <w:snapToGrid/>
        <w:ind w:leftChars="0" w:firstLine="411"/>
        <w:jc w:val="both"/>
      </w:pPr>
      <w:r>
        <w:rPr>
          <w:rFonts w:hint="eastAsia" w:ascii="宋体" w:hAnsi="宋体" w:eastAsia="宋体" w:cs="宋体"/>
          <w:sz w:val="21"/>
          <w:szCs w:val="21"/>
        </w:rPr>
        <w:t>规划与设计产品，确保设计输入与输出的有效性，进行设计评审与验证，控制生产过程并管理服务提供，制定监视与测量计划并实施。定期进行内部审核，处理审核结果，准备与召开管理评审，跟踪评审结果。控制不合格品，识别与处理不合格品，分析原因并实施改进措施，评估改进效果。</w:t>
      </w:r>
    </w:p>
    <w:p w14:paraId="000EECCB">
      <w:pPr>
        <w:pStyle w:val="55"/>
        <w:widowControl w:val="0"/>
        <w:wordWrap w:val="0"/>
        <w:autoSpaceDE w:val="0"/>
        <w:autoSpaceDN w:val="0"/>
        <w:snapToGrid/>
        <w:ind w:leftChars="0" w:firstLine="411"/>
        <w:jc w:val="both"/>
      </w:pPr>
      <w:r>
        <w:rPr>
          <w:rFonts w:hint="eastAsia" w:ascii="宋体" w:hAnsi="宋体" w:eastAsia="宋体" w:cs="宋体"/>
          <w:sz w:val="21"/>
          <w:szCs w:val="21"/>
        </w:rPr>
        <w:t>识别相关法律法规，建立适用法律法规的清单，定期更新并进行培训，实施合规性检查，整改合规性问题。附录中提供相关术语解释、参考文献及其他补充信息。</w:t>
      </w:r>
    </w:p>
    <w:p w14:paraId="75D98646">
      <w:pPr>
        <w:rPr>
          <w:rFonts w:hint="eastAsia"/>
          <w:lang w:val="en-US" w:eastAsia="zh-CN"/>
        </w:rPr>
        <w:sectPr>
          <w:headerReference r:id="rId7" w:type="default"/>
          <w:footerReference r:id="rId8" w:type="default"/>
          <w:pgSz w:w="11906" w:h="16838"/>
          <w:pgMar w:top="1417" w:right="1417" w:bottom="1134" w:left="1134" w:header="850" w:footer="680" w:gutter="0"/>
          <w:pgNumType w:fmt="upperRoman"/>
          <w:cols w:space="425" w:num="1"/>
          <w:docGrid w:type="lines" w:linePitch="312" w:charSpace="0"/>
        </w:sectPr>
      </w:pPr>
    </w:p>
    <w:p w14:paraId="3536E017">
      <w:pPr>
        <w:pStyle w:val="51"/>
        <w:widowControl w:val="0"/>
        <w:rPr>
          <w:lang w:val="en-US" w:eastAsia="zh-CN"/>
        </w:rPr>
      </w:pPr>
      <w:r>
        <w:rPr>
          <w:rFonts w:hint="eastAsia" w:ascii="黑体" w:hAnsi="黑体" w:eastAsia="黑体" w:cs="黑体"/>
          <w:sz w:val="32"/>
          <w:szCs w:val="32"/>
          <w:lang w:val="en-US" w:eastAsia="zh-CN"/>
        </w:rPr>
        <w:t>工业产品生产企业质量管理体系建立规范</w:t>
      </w:r>
    </w:p>
    <w:p w14:paraId="5445740F">
      <w:pPr>
        <w:pStyle w:val="58"/>
        <w:widowControl w:val="0"/>
        <w:numPr>
          <w:ilvl w:val="0"/>
          <w:numId w:val="1"/>
        </w:numPr>
        <w:wordWrap w:val="0"/>
        <w:autoSpaceDE w:val="0"/>
        <w:autoSpaceDN w:val="0"/>
        <w:snapToGrid w:val="0"/>
        <w:jc w:val="both"/>
        <w:outlineLvl w:val="0"/>
      </w:pPr>
      <w:bookmarkStart w:id="2" w:name="_Toca090b911-d265-4eae-9869-1efd60d28772"/>
      <w:r>
        <w:rPr>
          <w:rFonts w:hint="eastAsia" w:ascii="黑体" w:hAnsi="黑体" w:eastAsia="黑体" w:cs="黑体"/>
          <w:sz w:val="21"/>
          <w:szCs w:val="21"/>
        </w:rPr>
        <w:t>范围</w:t>
      </w:r>
      <w:bookmarkEnd w:id="2"/>
    </w:p>
    <w:p w14:paraId="0647F98C">
      <w:pPr>
        <w:pStyle w:val="55"/>
        <w:widowControl w:val="0"/>
        <w:wordWrap w:val="0"/>
        <w:autoSpaceDE w:val="0"/>
        <w:autoSpaceDN w:val="0"/>
        <w:snapToGrid/>
        <w:ind w:leftChars="0" w:firstLine="411"/>
        <w:jc w:val="both"/>
        <w:rPr>
          <w:rFonts w:hint="eastAsia" w:ascii="宋体" w:hAnsi="宋体" w:eastAsia="宋体" w:cs="宋体"/>
          <w:sz w:val="21"/>
          <w:szCs w:val="21"/>
        </w:rPr>
      </w:pPr>
      <w:r>
        <w:rPr>
          <w:rFonts w:hint="eastAsia" w:ascii="宋体" w:hAnsi="宋体" w:eastAsia="宋体" w:cs="宋体"/>
          <w:sz w:val="21"/>
          <w:szCs w:val="21"/>
        </w:rPr>
        <w:t>本标准适用于工业产品、特种设备、食品药品、医疗器械、化妆品等制造性企业的质量管理体系的建立与实施，涵盖产品设计、生产、服务提供及相关支持活动的全过程，其他类型企业可参照执行。明确质量管理体系的适用范围、目标及其在食品安全、特种设备等领域的具体要求，确保企业在满足法律法规的基础上，持续提升产品质量与顾客满意度。</w:t>
      </w:r>
    </w:p>
    <w:p w14:paraId="58235649">
      <w:pPr>
        <w:pStyle w:val="55"/>
        <w:widowControl w:val="0"/>
        <w:wordWrap w:val="0"/>
        <w:autoSpaceDE w:val="0"/>
        <w:autoSpaceDN w:val="0"/>
        <w:snapToGrid/>
        <w:ind w:leftChars="0" w:firstLine="411"/>
        <w:jc w:val="both"/>
      </w:pPr>
      <w:r>
        <w:rPr>
          <w:rFonts w:hint="eastAsia" w:ascii="宋体" w:hAnsi="宋体" w:eastAsia="宋体" w:cs="宋体"/>
          <w:sz w:val="21"/>
          <w:szCs w:val="21"/>
        </w:rPr>
        <w:t>通过本标准的实施，推动企业建立系统化的质量管理流程，促进资源的有效利用与管理，确保产品符合相关标准与法规要求。</w:t>
      </w:r>
    </w:p>
    <w:p w14:paraId="2A248ECF">
      <w:pPr>
        <w:pStyle w:val="58"/>
        <w:widowControl w:val="0"/>
        <w:numPr>
          <w:ilvl w:val="0"/>
          <w:numId w:val="1"/>
        </w:numPr>
        <w:wordWrap w:val="0"/>
        <w:autoSpaceDE w:val="0"/>
        <w:autoSpaceDN w:val="0"/>
        <w:snapToGrid w:val="0"/>
        <w:jc w:val="both"/>
        <w:outlineLvl w:val="0"/>
      </w:pPr>
      <w:bookmarkStart w:id="3" w:name="_Toc56edff73-e461-468e-9831-fb0fc66d217d"/>
      <w:r>
        <w:rPr>
          <w:rFonts w:hint="eastAsia" w:ascii="黑体" w:hAnsi="黑体" w:eastAsia="黑体" w:cs="黑体"/>
          <w:sz w:val="21"/>
          <w:szCs w:val="21"/>
        </w:rPr>
        <w:t>规范性引用文件</w:t>
      </w:r>
      <w:bookmarkEnd w:id="3"/>
    </w:p>
    <w:p w14:paraId="1D729BDF">
      <w:pPr>
        <w:pStyle w:val="55"/>
        <w:widowControl w:val="0"/>
        <w:wordWrap w:val="0"/>
        <w:autoSpaceDE w:val="0"/>
        <w:autoSpaceDN w:val="0"/>
        <w:snapToGrid/>
        <w:ind w:leftChars="0" w:firstLine="411"/>
        <w:jc w:val="both"/>
      </w:pPr>
      <w:r>
        <w:rPr>
          <w:rFonts w:hint="eastAsia" w:ascii="宋体" w:hAnsi="宋体" w:eastAsia="宋体" w:cs="宋体"/>
          <w:sz w:val="21"/>
          <w:szCs w:val="21"/>
        </w:rPr>
        <w:t>json [ { "标准编号": "GB/T 19000-2016", "标准名称": "质量管理体系基础和术语" }, { "标准编号": "GB/T 19001-2016", "标准名称": "质量管理体系要求" }, { "标准编号": "GB 31603-2015", "标准名称": "食品安全国家标准食品接触材料及制品生产通用卫生规范" }, { "标准编号": "TSG 07", "标准名称": "特种设备生产和充装单位许可规则" }, { "标准编号": "中华人民共和国特种设备安全法", "标准名称": "特种设备安全法" }, { "标准编号": "企业落实食品安全主体责任监督管理规定", "标准名称": "食品安全主体责任规定" }, { "标准编号": "食品相关产品质量安全监督管理暂行办法", "标准名称": "食品相关产品质量安全监督管理办法" }, { "标准编号": "工业产品生产许可证各分项实施细则", "标准名称": "工业产品生产许可证实施细则" }, { "标准编号": "中华人民共和国行政许可法", "标准名称": "行政许可法" }, { "标准编号": "行政许可标准化指引", "标准名称": "行政许可标准化指引" } ]</w:t>
      </w:r>
    </w:p>
    <w:p w14:paraId="1648DB9E">
      <w:pPr>
        <w:pStyle w:val="58"/>
        <w:widowControl w:val="0"/>
        <w:numPr>
          <w:ilvl w:val="0"/>
          <w:numId w:val="1"/>
        </w:numPr>
        <w:wordWrap w:val="0"/>
        <w:autoSpaceDE w:val="0"/>
        <w:autoSpaceDN w:val="0"/>
        <w:snapToGrid w:val="0"/>
        <w:jc w:val="both"/>
        <w:outlineLvl w:val="0"/>
      </w:pPr>
      <w:bookmarkStart w:id="4" w:name="_Tocb2e486ea-78a9-4123-b1b4-aee86fe516ac"/>
      <w:r>
        <w:rPr>
          <w:rFonts w:hint="eastAsia" w:ascii="黑体" w:hAnsi="黑体" w:eastAsia="黑体" w:cs="黑体"/>
          <w:sz w:val="21"/>
          <w:szCs w:val="21"/>
        </w:rPr>
        <w:t>术语和定义</w:t>
      </w:r>
      <w:bookmarkEnd w:id="4"/>
    </w:p>
    <w:p w14:paraId="208A8F51">
      <w:pPr>
        <w:pStyle w:val="55"/>
        <w:widowControl w:val="0"/>
        <w:wordWrap w:val="0"/>
        <w:autoSpaceDE w:val="0"/>
        <w:autoSpaceDN w:val="0"/>
        <w:snapToGrid/>
        <w:ind w:leftChars="0" w:firstLine="411"/>
        <w:jc w:val="both"/>
      </w:pPr>
      <w:r>
        <w:rPr>
          <w:rFonts w:hint="eastAsia" w:ascii="宋体" w:hAnsi="宋体" w:eastAsia="宋体" w:cs="宋体"/>
          <w:sz w:val="21"/>
          <w:szCs w:val="21"/>
        </w:rPr>
        <w:t>下列术语和定义适用于本文件。</w:t>
      </w:r>
    </w:p>
    <w:p w14:paraId="19C43C15">
      <w:pPr>
        <w:pStyle w:val="60"/>
        <w:widowControl w:val="0"/>
        <w:numPr>
          <w:ilvl w:val="1"/>
          <w:numId w:val="1"/>
        </w:numPr>
        <w:wordWrap w:val="0"/>
        <w:autoSpaceDE w:val="0"/>
        <w:autoSpaceDN w:val="0"/>
        <w:snapToGrid/>
        <w:jc w:val="both"/>
      </w:pPr>
    </w:p>
    <w:p w14:paraId="458E87BB">
      <w:pPr>
        <w:pStyle w:val="55"/>
        <w:widowControl w:val="0"/>
        <w:wordWrap w:val="0"/>
        <w:autoSpaceDE w:val="0"/>
        <w:autoSpaceDN w:val="0"/>
        <w:snapToGrid/>
        <w:ind w:leftChars="0" w:firstLine="411"/>
        <w:jc w:val="both"/>
      </w:pPr>
      <w:r>
        <w:rPr>
          <w:rFonts w:hint="eastAsia" w:ascii="黑体" w:hAnsi="黑体" w:eastAsia="黑体" w:cs="黑体"/>
          <w:sz w:val="21"/>
          <w:szCs w:val="21"/>
        </w:rPr>
        <w:t>质量管理体系</w:t>
      </w:r>
      <w:r>
        <w:rPr>
          <w:rFonts w:hint="eastAsia" w:ascii="Times New Roman" w:hAnsi="Times New Roman" w:eastAsia="Times New Roman" w:cs="Times New Roman"/>
          <w:sz w:val="21"/>
          <w:szCs w:val="21"/>
        </w:rPr>
        <w:t>  Quality Management System</w:t>
      </w:r>
    </w:p>
    <w:p w14:paraId="5D96A76E">
      <w:pPr>
        <w:pStyle w:val="55"/>
        <w:widowControl w:val="0"/>
        <w:wordWrap w:val="0"/>
        <w:autoSpaceDE w:val="0"/>
        <w:autoSpaceDN w:val="0"/>
        <w:snapToGrid/>
        <w:ind w:leftChars="0" w:firstLine="411"/>
        <w:jc w:val="both"/>
      </w:pPr>
      <w:r>
        <w:rPr>
          <w:rFonts w:hint="eastAsia" w:ascii="宋体" w:hAnsi="宋体" w:eastAsia="宋体" w:cs="宋体"/>
          <w:sz w:val="21"/>
          <w:szCs w:val="21"/>
        </w:rPr>
        <w:t>组织为实现其质量方针和目标而建立的管理体系，包括组织结构、职责、程序、过程和资源的管理。</w:t>
      </w:r>
    </w:p>
    <w:p w14:paraId="4D2A2393">
      <w:pPr>
        <w:pStyle w:val="60"/>
        <w:widowControl w:val="0"/>
        <w:numPr>
          <w:ilvl w:val="1"/>
          <w:numId w:val="1"/>
        </w:numPr>
        <w:wordWrap w:val="0"/>
        <w:autoSpaceDE w:val="0"/>
        <w:autoSpaceDN w:val="0"/>
        <w:snapToGrid/>
        <w:jc w:val="both"/>
      </w:pPr>
    </w:p>
    <w:p w14:paraId="79D8F802">
      <w:pPr>
        <w:pStyle w:val="55"/>
        <w:widowControl w:val="0"/>
        <w:wordWrap w:val="0"/>
        <w:autoSpaceDE w:val="0"/>
        <w:autoSpaceDN w:val="0"/>
        <w:snapToGrid/>
        <w:ind w:leftChars="0" w:firstLine="411"/>
        <w:jc w:val="both"/>
      </w:pPr>
      <w:r>
        <w:rPr>
          <w:rFonts w:hint="eastAsia" w:ascii="黑体" w:hAnsi="黑体" w:eastAsia="黑体" w:cs="黑体"/>
          <w:sz w:val="21"/>
          <w:szCs w:val="21"/>
        </w:rPr>
        <w:t>不合格品</w:t>
      </w:r>
      <w:r>
        <w:rPr>
          <w:rFonts w:hint="eastAsia" w:ascii="Times New Roman" w:hAnsi="Times New Roman" w:eastAsia="Times New Roman" w:cs="Times New Roman"/>
          <w:sz w:val="21"/>
          <w:szCs w:val="21"/>
        </w:rPr>
        <w:t>  Nonconforming Product</w:t>
      </w:r>
    </w:p>
    <w:p w14:paraId="7165DDF0">
      <w:pPr>
        <w:pStyle w:val="55"/>
        <w:widowControl w:val="0"/>
        <w:wordWrap w:val="0"/>
        <w:autoSpaceDE w:val="0"/>
        <w:autoSpaceDN w:val="0"/>
        <w:snapToGrid/>
        <w:ind w:leftChars="0" w:firstLine="411"/>
        <w:jc w:val="both"/>
      </w:pPr>
      <w:r>
        <w:rPr>
          <w:rFonts w:hint="eastAsia" w:ascii="宋体" w:hAnsi="宋体" w:eastAsia="宋体" w:cs="宋体"/>
          <w:sz w:val="21"/>
          <w:szCs w:val="21"/>
        </w:rPr>
        <w:t>未满足规定要求的产品或服务，可能影响其适用性或安全性。</w:t>
      </w:r>
    </w:p>
    <w:p w14:paraId="4BE65155">
      <w:pPr>
        <w:pStyle w:val="60"/>
        <w:widowControl w:val="0"/>
        <w:numPr>
          <w:ilvl w:val="1"/>
          <w:numId w:val="1"/>
        </w:numPr>
        <w:wordWrap w:val="0"/>
        <w:autoSpaceDE w:val="0"/>
        <w:autoSpaceDN w:val="0"/>
        <w:snapToGrid/>
        <w:jc w:val="both"/>
      </w:pPr>
    </w:p>
    <w:p w14:paraId="62E41A4E">
      <w:pPr>
        <w:pStyle w:val="55"/>
        <w:widowControl w:val="0"/>
        <w:wordWrap w:val="0"/>
        <w:autoSpaceDE w:val="0"/>
        <w:autoSpaceDN w:val="0"/>
        <w:snapToGrid/>
        <w:ind w:leftChars="0" w:firstLine="411"/>
        <w:jc w:val="both"/>
      </w:pPr>
      <w:r>
        <w:rPr>
          <w:rFonts w:hint="eastAsia" w:ascii="黑体" w:hAnsi="黑体" w:eastAsia="黑体" w:cs="黑体"/>
          <w:sz w:val="21"/>
          <w:szCs w:val="21"/>
        </w:rPr>
        <w:t>内部审核</w:t>
      </w:r>
      <w:r>
        <w:rPr>
          <w:rFonts w:hint="eastAsia" w:ascii="Times New Roman" w:hAnsi="Times New Roman" w:eastAsia="Times New Roman" w:cs="Times New Roman"/>
          <w:sz w:val="21"/>
          <w:szCs w:val="21"/>
        </w:rPr>
        <w:t>  Internal Audit</w:t>
      </w:r>
    </w:p>
    <w:p w14:paraId="07475263">
      <w:pPr>
        <w:pStyle w:val="55"/>
        <w:widowControl w:val="0"/>
        <w:wordWrap w:val="0"/>
        <w:autoSpaceDE w:val="0"/>
        <w:autoSpaceDN w:val="0"/>
        <w:snapToGrid/>
        <w:ind w:leftChars="0" w:firstLine="411"/>
        <w:jc w:val="both"/>
      </w:pPr>
      <w:r>
        <w:rPr>
          <w:rFonts w:hint="eastAsia" w:ascii="宋体" w:hAnsi="宋体" w:eastAsia="宋体" w:cs="宋体"/>
          <w:sz w:val="21"/>
          <w:szCs w:val="21"/>
        </w:rPr>
        <w:t>组织内部对质量管理体系的有效性和符合性进行的系统性检查和评估。</w:t>
      </w:r>
    </w:p>
    <w:p w14:paraId="7D72719F">
      <w:pPr>
        <w:pStyle w:val="60"/>
        <w:widowControl w:val="0"/>
        <w:numPr>
          <w:ilvl w:val="1"/>
          <w:numId w:val="1"/>
        </w:numPr>
        <w:wordWrap w:val="0"/>
        <w:autoSpaceDE w:val="0"/>
        <w:autoSpaceDN w:val="0"/>
        <w:snapToGrid/>
        <w:jc w:val="both"/>
      </w:pPr>
    </w:p>
    <w:p w14:paraId="6FD38B59">
      <w:pPr>
        <w:pStyle w:val="55"/>
        <w:widowControl w:val="0"/>
        <w:wordWrap w:val="0"/>
        <w:autoSpaceDE w:val="0"/>
        <w:autoSpaceDN w:val="0"/>
        <w:snapToGrid/>
        <w:ind w:leftChars="0" w:firstLine="411"/>
        <w:jc w:val="both"/>
      </w:pPr>
      <w:r>
        <w:rPr>
          <w:rFonts w:hint="eastAsia" w:ascii="黑体" w:hAnsi="黑体" w:eastAsia="黑体" w:cs="黑体"/>
          <w:sz w:val="21"/>
          <w:szCs w:val="21"/>
        </w:rPr>
        <w:t>持续改进</w:t>
      </w:r>
      <w:r>
        <w:rPr>
          <w:rFonts w:hint="eastAsia" w:ascii="Times New Roman" w:hAnsi="Times New Roman" w:eastAsia="Times New Roman" w:cs="Times New Roman"/>
          <w:sz w:val="21"/>
          <w:szCs w:val="21"/>
        </w:rPr>
        <w:t>  Continual Improvement</w:t>
      </w:r>
    </w:p>
    <w:p w14:paraId="4D0C9C2C">
      <w:pPr>
        <w:pStyle w:val="55"/>
        <w:widowControl w:val="0"/>
        <w:wordWrap w:val="0"/>
        <w:autoSpaceDE w:val="0"/>
        <w:autoSpaceDN w:val="0"/>
        <w:snapToGrid/>
        <w:ind w:leftChars="0" w:firstLine="411"/>
        <w:jc w:val="both"/>
      </w:pPr>
      <w:r>
        <w:rPr>
          <w:rFonts w:hint="eastAsia" w:ascii="宋体" w:hAnsi="宋体" w:eastAsia="宋体" w:cs="宋体"/>
          <w:sz w:val="21"/>
          <w:szCs w:val="21"/>
        </w:rPr>
        <w:t>通过不断的评估和改进过程，以提高组织的整体绩效和质量管理体系的有效性。</w:t>
      </w:r>
    </w:p>
    <w:p w14:paraId="3D2433FB">
      <w:pPr>
        <w:pStyle w:val="60"/>
        <w:widowControl w:val="0"/>
        <w:numPr>
          <w:ilvl w:val="1"/>
          <w:numId w:val="1"/>
        </w:numPr>
        <w:wordWrap w:val="0"/>
        <w:autoSpaceDE w:val="0"/>
        <w:autoSpaceDN w:val="0"/>
        <w:snapToGrid/>
        <w:jc w:val="both"/>
      </w:pPr>
    </w:p>
    <w:p w14:paraId="3FF2178A">
      <w:pPr>
        <w:pStyle w:val="55"/>
        <w:widowControl w:val="0"/>
        <w:wordWrap w:val="0"/>
        <w:autoSpaceDE w:val="0"/>
        <w:autoSpaceDN w:val="0"/>
        <w:snapToGrid/>
        <w:ind w:leftChars="0" w:firstLine="411"/>
        <w:jc w:val="both"/>
      </w:pPr>
      <w:r>
        <w:rPr>
          <w:rFonts w:hint="eastAsia" w:ascii="黑体" w:hAnsi="黑体" w:eastAsia="黑体" w:cs="黑体"/>
          <w:sz w:val="21"/>
          <w:szCs w:val="21"/>
        </w:rPr>
        <w:t>法律法规</w:t>
      </w:r>
      <w:r>
        <w:rPr>
          <w:rFonts w:hint="eastAsia" w:ascii="Times New Roman" w:hAnsi="Times New Roman" w:eastAsia="Times New Roman" w:cs="Times New Roman"/>
          <w:sz w:val="21"/>
          <w:szCs w:val="21"/>
        </w:rPr>
        <w:t>  Laws and Regulations</w:t>
      </w:r>
    </w:p>
    <w:p w14:paraId="18EB23C5">
      <w:pPr>
        <w:rPr>
          <w:rFonts w:hint="eastAsia"/>
          <w:lang w:val="en-US" w:eastAsia="zh-CN"/>
        </w:rPr>
        <w:sectPr>
          <w:headerReference r:id="rId9" w:type="default"/>
          <w:footerReference r:id="rId10" w:type="default"/>
          <w:pgSz w:w="11906" w:h="16838"/>
          <w:pgMar w:top="1417" w:right="1134" w:bottom="1134" w:left="1417" w:header="850" w:footer="680" w:gutter="0"/>
          <w:pgNumType w:fmt="decimal" w:start="1"/>
          <w:cols w:space="425" w:num="1"/>
          <w:docGrid w:type="lines" w:linePitch="312" w:charSpace="0"/>
        </w:sectPr>
      </w:pPr>
    </w:p>
    <w:p w14:paraId="167A77AB">
      <w:pPr>
        <w:pStyle w:val="55"/>
        <w:widowControl w:val="0"/>
        <w:wordWrap w:val="0"/>
        <w:autoSpaceDE w:val="0"/>
        <w:autoSpaceDN w:val="0"/>
        <w:snapToGrid/>
        <w:ind w:leftChars="0" w:firstLine="411"/>
        <w:jc w:val="both"/>
      </w:pPr>
      <w:r>
        <w:rPr>
          <w:rFonts w:hint="eastAsia" w:ascii="宋体" w:hAnsi="宋体" w:eastAsia="宋体" w:cs="宋体"/>
          <w:sz w:val="21"/>
          <w:szCs w:val="21"/>
        </w:rPr>
        <w:t>国家或地区制定的具有法律效力的规范和标准，组织必须遵循以确保合规性。</w:t>
      </w:r>
    </w:p>
    <w:p w14:paraId="77B13DFC">
      <w:pPr>
        <w:pStyle w:val="60"/>
        <w:widowControl w:val="0"/>
        <w:numPr>
          <w:ilvl w:val="1"/>
          <w:numId w:val="1"/>
        </w:numPr>
        <w:wordWrap w:val="0"/>
        <w:autoSpaceDE w:val="0"/>
        <w:autoSpaceDN w:val="0"/>
        <w:snapToGrid/>
        <w:jc w:val="both"/>
      </w:pPr>
    </w:p>
    <w:p w14:paraId="5B5487E7">
      <w:pPr>
        <w:pStyle w:val="55"/>
        <w:widowControl w:val="0"/>
        <w:wordWrap w:val="0"/>
        <w:autoSpaceDE w:val="0"/>
        <w:autoSpaceDN w:val="0"/>
        <w:snapToGrid/>
        <w:ind w:leftChars="0" w:firstLine="411"/>
        <w:jc w:val="both"/>
      </w:pPr>
      <w:r>
        <w:rPr>
          <w:rFonts w:hint="eastAsia" w:ascii="黑体" w:hAnsi="黑体" w:eastAsia="黑体" w:cs="黑体"/>
          <w:sz w:val="21"/>
          <w:szCs w:val="21"/>
        </w:rPr>
        <w:t>质量方针</w:t>
      </w:r>
      <w:r>
        <w:rPr>
          <w:rFonts w:hint="eastAsia" w:ascii="Times New Roman" w:hAnsi="Times New Roman" w:eastAsia="Times New Roman" w:cs="Times New Roman"/>
          <w:sz w:val="21"/>
          <w:szCs w:val="21"/>
        </w:rPr>
        <w:t>  Quality Policy</w:t>
      </w:r>
    </w:p>
    <w:p w14:paraId="3CCB2719">
      <w:pPr>
        <w:pStyle w:val="55"/>
        <w:widowControl w:val="0"/>
        <w:wordWrap w:val="0"/>
        <w:autoSpaceDE w:val="0"/>
        <w:autoSpaceDN w:val="0"/>
        <w:snapToGrid/>
        <w:ind w:leftChars="0" w:firstLine="411"/>
        <w:jc w:val="both"/>
      </w:pPr>
      <w:r>
        <w:rPr>
          <w:rFonts w:hint="eastAsia" w:ascii="宋体" w:hAnsi="宋体" w:eastAsia="宋体" w:cs="宋体"/>
          <w:sz w:val="21"/>
          <w:szCs w:val="21"/>
        </w:rPr>
        <w:t>组织对质量的总体方向和目标的声明，指导质量管理体系的实施和改进。</w:t>
      </w:r>
    </w:p>
    <w:p w14:paraId="33B75D2A">
      <w:pPr>
        <w:pStyle w:val="60"/>
        <w:widowControl w:val="0"/>
        <w:numPr>
          <w:ilvl w:val="1"/>
          <w:numId w:val="1"/>
        </w:numPr>
        <w:wordWrap w:val="0"/>
        <w:autoSpaceDE w:val="0"/>
        <w:autoSpaceDN w:val="0"/>
        <w:snapToGrid/>
        <w:jc w:val="both"/>
      </w:pPr>
    </w:p>
    <w:p w14:paraId="5FC3C5F4">
      <w:pPr>
        <w:pStyle w:val="55"/>
        <w:widowControl w:val="0"/>
        <w:wordWrap w:val="0"/>
        <w:autoSpaceDE w:val="0"/>
        <w:autoSpaceDN w:val="0"/>
        <w:snapToGrid/>
        <w:ind w:leftChars="0" w:firstLine="411"/>
        <w:jc w:val="both"/>
      </w:pPr>
      <w:r>
        <w:rPr>
          <w:rFonts w:hint="eastAsia" w:ascii="黑体" w:hAnsi="黑体" w:eastAsia="黑体" w:cs="黑体"/>
          <w:sz w:val="21"/>
          <w:szCs w:val="21"/>
        </w:rPr>
        <w:t>绩效评估</w:t>
      </w:r>
      <w:r>
        <w:rPr>
          <w:rFonts w:hint="eastAsia" w:ascii="Times New Roman" w:hAnsi="Times New Roman" w:eastAsia="Times New Roman" w:cs="Times New Roman"/>
          <w:sz w:val="21"/>
          <w:szCs w:val="21"/>
        </w:rPr>
        <w:t>  Performance Evaluation</w:t>
      </w:r>
    </w:p>
    <w:p w14:paraId="35B04F2A">
      <w:pPr>
        <w:pStyle w:val="55"/>
        <w:widowControl w:val="0"/>
        <w:wordWrap w:val="0"/>
        <w:autoSpaceDE w:val="0"/>
        <w:autoSpaceDN w:val="0"/>
        <w:snapToGrid/>
        <w:ind w:leftChars="0" w:firstLine="411"/>
        <w:jc w:val="both"/>
      </w:pPr>
      <w:r>
        <w:rPr>
          <w:rFonts w:hint="eastAsia" w:ascii="宋体" w:hAnsi="宋体" w:eastAsia="宋体" w:cs="宋体"/>
          <w:sz w:val="21"/>
          <w:szCs w:val="21"/>
        </w:rPr>
        <w:t>对组织在实现质量目标和方针方面的表现进行的系统性评估。</w:t>
      </w:r>
    </w:p>
    <w:p w14:paraId="639EED4C">
      <w:pPr>
        <w:pStyle w:val="60"/>
        <w:widowControl w:val="0"/>
        <w:numPr>
          <w:ilvl w:val="1"/>
          <w:numId w:val="1"/>
        </w:numPr>
        <w:wordWrap w:val="0"/>
        <w:autoSpaceDE w:val="0"/>
        <w:autoSpaceDN w:val="0"/>
        <w:snapToGrid/>
        <w:jc w:val="both"/>
      </w:pPr>
    </w:p>
    <w:p w14:paraId="6B71283C">
      <w:pPr>
        <w:pStyle w:val="55"/>
        <w:widowControl w:val="0"/>
        <w:wordWrap w:val="0"/>
        <w:autoSpaceDE w:val="0"/>
        <w:autoSpaceDN w:val="0"/>
        <w:snapToGrid/>
        <w:ind w:leftChars="0" w:firstLine="411"/>
        <w:jc w:val="both"/>
      </w:pPr>
      <w:r>
        <w:rPr>
          <w:rFonts w:hint="eastAsia" w:ascii="黑体" w:hAnsi="黑体" w:eastAsia="黑体" w:cs="黑体"/>
          <w:sz w:val="21"/>
          <w:szCs w:val="21"/>
        </w:rPr>
        <w:t>资源管理</w:t>
      </w:r>
      <w:r>
        <w:rPr>
          <w:rFonts w:hint="eastAsia" w:ascii="Times New Roman" w:hAnsi="Times New Roman" w:eastAsia="Times New Roman" w:cs="Times New Roman"/>
          <w:sz w:val="21"/>
          <w:szCs w:val="21"/>
        </w:rPr>
        <w:t>  Resource Management</w:t>
      </w:r>
    </w:p>
    <w:p w14:paraId="6F011B49">
      <w:pPr>
        <w:pStyle w:val="55"/>
        <w:widowControl w:val="0"/>
        <w:wordWrap w:val="0"/>
        <w:autoSpaceDE w:val="0"/>
        <w:autoSpaceDN w:val="0"/>
        <w:snapToGrid/>
        <w:ind w:leftChars="0" w:firstLine="411"/>
        <w:jc w:val="both"/>
      </w:pPr>
      <w:r>
        <w:rPr>
          <w:rFonts w:hint="eastAsia" w:ascii="宋体" w:hAnsi="宋体" w:eastAsia="宋体" w:cs="宋体"/>
          <w:sz w:val="21"/>
          <w:szCs w:val="21"/>
        </w:rPr>
        <w:t>对组织所需的人力、基础设施和工作环境等资源的有效管理，以支持质量管理体系的实施。</w:t>
      </w:r>
    </w:p>
    <w:p w14:paraId="160E86F2">
      <w:pPr>
        <w:pStyle w:val="60"/>
        <w:widowControl w:val="0"/>
        <w:numPr>
          <w:ilvl w:val="1"/>
          <w:numId w:val="1"/>
        </w:numPr>
        <w:wordWrap w:val="0"/>
        <w:autoSpaceDE w:val="0"/>
        <w:autoSpaceDN w:val="0"/>
        <w:snapToGrid/>
        <w:jc w:val="both"/>
      </w:pPr>
    </w:p>
    <w:p w14:paraId="6029279D">
      <w:pPr>
        <w:pStyle w:val="55"/>
        <w:widowControl w:val="0"/>
        <w:wordWrap w:val="0"/>
        <w:autoSpaceDE w:val="0"/>
        <w:autoSpaceDN w:val="0"/>
        <w:snapToGrid/>
        <w:ind w:leftChars="0" w:firstLine="411"/>
        <w:jc w:val="both"/>
      </w:pPr>
      <w:r>
        <w:rPr>
          <w:rFonts w:hint="eastAsia" w:ascii="黑体" w:hAnsi="黑体" w:eastAsia="黑体" w:cs="黑体"/>
          <w:sz w:val="21"/>
          <w:szCs w:val="21"/>
        </w:rPr>
        <w:t>文件控制</w:t>
      </w:r>
      <w:r>
        <w:rPr>
          <w:rFonts w:hint="eastAsia" w:ascii="Times New Roman" w:hAnsi="Times New Roman" w:eastAsia="Times New Roman" w:cs="Times New Roman"/>
          <w:sz w:val="21"/>
          <w:szCs w:val="21"/>
        </w:rPr>
        <w:t>  Document Control</w:t>
      </w:r>
    </w:p>
    <w:p w14:paraId="27228640">
      <w:pPr>
        <w:pStyle w:val="55"/>
        <w:widowControl w:val="0"/>
        <w:wordWrap w:val="0"/>
        <w:autoSpaceDE w:val="0"/>
        <w:autoSpaceDN w:val="0"/>
        <w:snapToGrid/>
        <w:ind w:leftChars="0" w:firstLine="411"/>
        <w:jc w:val="both"/>
      </w:pPr>
      <w:r>
        <w:rPr>
          <w:rFonts w:hint="eastAsia" w:ascii="宋体" w:hAnsi="宋体" w:eastAsia="宋体" w:cs="宋体"/>
          <w:sz w:val="21"/>
          <w:szCs w:val="21"/>
        </w:rPr>
        <w:t>对质量管理体系中所有文件的创建、审批、分发和更新的管理过程。</w:t>
      </w:r>
    </w:p>
    <w:p w14:paraId="77BE30D5">
      <w:pPr>
        <w:pStyle w:val="60"/>
        <w:widowControl w:val="0"/>
        <w:numPr>
          <w:ilvl w:val="1"/>
          <w:numId w:val="1"/>
        </w:numPr>
        <w:wordWrap w:val="0"/>
        <w:autoSpaceDE w:val="0"/>
        <w:autoSpaceDN w:val="0"/>
        <w:snapToGrid/>
        <w:jc w:val="both"/>
      </w:pPr>
    </w:p>
    <w:p w14:paraId="0089D599">
      <w:pPr>
        <w:pStyle w:val="55"/>
        <w:widowControl w:val="0"/>
        <w:wordWrap w:val="0"/>
        <w:autoSpaceDE w:val="0"/>
        <w:autoSpaceDN w:val="0"/>
        <w:snapToGrid/>
        <w:ind w:leftChars="0" w:firstLine="411"/>
        <w:jc w:val="both"/>
      </w:pPr>
      <w:r>
        <w:rPr>
          <w:rFonts w:hint="eastAsia" w:ascii="黑体" w:hAnsi="黑体" w:eastAsia="黑体" w:cs="黑体"/>
          <w:sz w:val="21"/>
          <w:szCs w:val="21"/>
        </w:rPr>
        <w:t>监视与测量</w:t>
      </w:r>
      <w:r>
        <w:rPr>
          <w:rFonts w:hint="eastAsia" w:ascii="Times New Roman" w:hAnsi="Times New Roman" w:eastAsia="Times New Roman" w:cs="Times New Roman"/>
          <w:sz w:val="21"/>
          <w:szCs w:val="21"/>
        </w:rPr>
        <w:t>  Monitoring and Measurement</w:t>
      </w:r>
    </w:p>
    <w:p w14:paraId="5E10B7EE">
      <w:pPr>
        <w:pStyle w:val="55"/>
        <w:widowControl w:val="0"/>
        <w:wordWrap w:val="0"/>
        <w:autoSpaceDE w:val="0"/>
        <w:autoSpaceDN w:val="0"/>
        <w:snapToGrid/>
        <w:ind w:leftChars="0" w:firstLine="411"/>
        <w:jc w:val="both"/>
      </w:pPr>
      <w:r>
        <w:rPr>
          <w:rFonts w:hint="eastAsia" w:ascii="宋体" w:hAnsi="宋体" w:eastAsia="宋体" w:cs="宋体"/>
          <w:sz w:val="21"/>
          <w:szCs w:val="21"/>
        </w:rPr>
        <w:t>对产品、过程和质量管理体系的性能进行的监控和评估活动，以确保符合要求。</w:t>
      </w:r>
    </w:p>
    <w:p w14:paraId="47A74E10">
      <w:pPr>
        <w:pStyle w:val="58"/>
        <w:widowControl w:val="0"/>
        <w:numPr>
          <w:ilvl w:val="0"/>
          <w:numId w:val="1"/>
        </w:numPr>
        <w:wordWrap w:val="0"/>
        <w:autoSpaceDE w:val="0"/>
        <w:autoSpaceDN w:val="0"/>
        <w:snapToGrid w:val="0"/>
        <w:jc w:val="both"/>
        <w:outlineLvl w:val="0"/>
      </w:pPr>
      <w:bookmarkStart w:id="5" w:name="_Tocc94728d5-6fd5-4a57-a9df-3bb822e6ccf9"/>
      <w:r>
        <w:rPr>
          <w:rFonts w:hint="eastAsia" w:ascii="黑体" w:hAnsi="黑体" w:eastAsia="黑体" w:cs="黑体"/>
          <w:sz w:val="21"/>
          <w:szCs w:val="21"/>
        </w:rPr>
        <w:t>质量管理体系的要求</w:t>
      </w:r>
      <w:bookmarkEnd w:id="5"/>
    </w:p>
    <w:p w14:paraId="55371E09">
      <w:pPr>
        <w:pStyle w:val="55"/>
        <w:widowControl w:val="0"/>
        <w:wordWrap w:val="0"/>
        <w:autoSpaceDE w:val="0"/>
        <w:autoSpaceDN w:val="0"/>
        <w:snapToGrid/>
        <w:ind w:leftChars="0" w:firstLine="411"/>
        <w:jc w:val="both"/>
      </w:pPr>
      <w:r>
        <w:rPr>
          <w:rFonts w:hint="eastAsia" w:ascii="宋体" w:hAnsi="宋体" w:eastAsia="宋体" w:cs="宋体"/>
          <w:sz w:val="21"/>
          <w:szCs w:val="21"/>
        </w:rPr>
        <w:t>制定明确的质量方针，确保其在组织内得到有效传播与实施。设定具体的质量目标，并建立监控与评估机制以确保目标的达成。设计合理的组织结构，明确各级职责，促进沟通与协作。确保质量管理体系的各项要求得到充分理解与执行，推动组织持续改进与发展。</w:t>
      </w:r>
    </w:p>
    <w:p w14:paraId="4A69EFBE">
      <w:pPr>
        <w:pStyle w:val="59"/>
        <w:widowControl w:val="0"/>
        <w:numPr>
          <w:ilvl w:val="1"/>
          <w:numId w:val="1"/>
        </w:numPr>
        <w:wordWrap w:val="0"/>
        <w:autoSpaceDE w:val="0"/>
        <w:autoSpaceDN w:val="0"/>
        <w:snapToGrid w:val="0"/>
        <w:jc w:val="both"/>
        <w:outlineLvl w:val="1"/>
      </w:pPr>
      <w:bookmarkStart w:id="6" w:name="_Toc157f10a0-785d-48be-b1ec-5543850d6370"/>
      <w:r>
        <w:rPr>
          <w:rFonts w:hint="eastAsia" w:ascii="黑体" w:hAnsi="黑体" w:eastAsia="黑体" w:cs="黑体"/>
          <w:sz w:val="21"/>
          <w:szCs w:val="21"/>
        </w:rPr>
        <w:t>质量方针</w:t>
      </w:r>
      <w:bookmarkEnd w:id="6"/>
    </w:p>
    <w:p w14:paraId="59E5B867">
      <w:pPr>
        <w:pStyle w:val="55"/>
        <w:widowControl w:val="0"/>
        <w:wordWrap w:val="0"/>
        <w:autoSpaceDE w:val="0"/>
        <w:autoSpaceDN w:val="0"/>
        <w:snapToGrid/>
        <w:ind w:leftChars="0" w:firstLine="411"/>
        <w:jc w:val="both"/>
      </w:pPr>
      <w:r>
        <w:rPr>
          <w:rFonts w:hint="eastAsia" w:ascii="宋体" w:hAnsi="宋体" w:eastAsia="宋体" w:cs="宋体"/>
          <w:sz w:val="21"/>
          <w:szCs w:val="21"/>
        </w:rPr>
        <w:t>质量方针是组织质量管理体系的核心，必须明确、具体且可操作。首先，制定质量方针时，应确保其与组织的战略目标相一致，反映出对客户需求和期望的重视。质量方针应简洁明了，便于所有员工理解和遵循。其次，传播质量方针至关重要，组织应通过培训、会议和内部沟通渠道，确保每位员工都能理解其重要性并在日常工作中贯彻执行。此外，定期评估和更新质量方针，以适应市场变化和内部发展，是保持其有效性的关键。通过这些措施，质量方针能够有效引导组织的质量管理活动，推动持续改进和客户满意度的提升。</w:t>
      </w:r>
    </w:p>
    <w:p w14:paraId="3CDF68AD">
      <w:pPr>
        <w:pStyle w:val="55"/>
        <w:widowControl w:val="0"/>
        <w:wordWrap w:val="0"/>
        <w:autoSpaceDE w:val="0"/>
        <w:autoSpaceDN w:val="0"/>
        <w:snapToGrid/>
        <w:ind w:leftChars="0" w:firstLine="411"/>
        <w:jc w:val="both"/>
      </w:pPr>
    </w:p>
    <w:p w14:paraId="78662F88">
      <w:pPr>
        <w:pStyle w:val="59"/>
        <w:widowControl w:val="0"/>
        <w:numPr>
          <w:ilvl w:val="2"/>
          <w:numId w:val="1"/>
        </w:numPr>
        <w:wordWrap w:val="0"/>
        <w:autoSpaceDE w:val="0"/>
        <w:autoSpaceDN w:val="0"/>
        <w:snapToGrid w:val="0"/>
        <w:jc w:val="both"/>
        <w:outlineLvl w:val="2"/>
      </w:pPr>
      <w:bookmarkStart w:id="7" w:name="_Toc4d75bdfc-960f-4362-8180-e9d5fcd1965e"/>
      <w:r>
        <w:rPr>
          <w:rFonts w:hint="eastAsia" w:ascii="黑体" w:hAnsi="黑体" w:eastAsia="黑体" w:cs="黑体"/>
          <w:sz w:val="21"/>
          <w:szCs w:val="21"/>
        </w:rPr>
        <w:t>方针的制定</w:t>
      </w:r>
      <w:bookmarkEnd w:id="7"/>
    </w:p>
    <w:p w14:paraId="297E0536">
      <w:pPr>
        <w:pStyle w:val="55"/>
        <w:widowControl w:val="0"/>
        <w:wordWrap w:val="0"/>
        <w:autoSpaceDE w:val="0"/>
        <w:autoSpaceDN w:val="0"/>
        <w:snapToGrid/>
        <w:ind w:leftChars="0" w:firstLine="411"/>
        <w:jc w:val="both"/>
      </w:pPr>
      <w:r>
        <w:rPr>
          <w:rFonts w:hint="eastAsia" w:ascii="宋体" w:hAnsi="宋体" w:eastAsia="宋体" w:cs="宋体"/>
          <w:sz w:val="21"/>
          <w:szCs w:val="21"/>
        </w:rPr>
        <w:t>方针的制定是质量管理体系的基础，直接影响组织的质量目标和战略方向。首先，方针应与组织的使命、愿景和战略目标相一致，确保其反映出对客户需求和市场变化的敏感性。其次，方针的内容应简洁明了，便于所有员工理解和遵循，确保其在实际工作中能够得到有效落实。制定方针时，组织应考虑相关法律法规、行业标准及内部资源，以确保方针的可行性和有效性。此外，方针的制定过程应广泛征求各方意见，特别是员工的反馈，以增强方针的认同感和执行力。最后，定期评估和更新方针，以适应外部环境和内部变化，是确保其持续有效的重要措施。</w:t>
      </w:r>
    </w:p>
    <w:p w14:paraId="7F62F782">
      <w:pPr>
        <w:pStyle w:val="55"/>
        <w:widowControl w:val="0"/>
        <w:wordWrap w:val="0"/>
        <w:autoSpaceDE w:val="0"/>
        <w:autoSpaceDN w:val="0"/>
        <w:snapToGrid/>
        <w:ind w:leftChars="0" w:firstLine="411"/>
        <w:jc w:val="both"/>
      </w:pPr>
      <w:r>
        <w:rPr>
          <w:rFonts w:hint="eastAsia" w:ascii="宋体" w:hAnsi="宋体" w:eastAsia="宋体" w:cs="宋体"/>
          <w:sz w:val="21"/>
          <w:szCs w:val="21"/>
        </w:rPr>
        <w:t>{"</w:t>
      </w:r>
    </w:p>
    <w:p w14:paraId="2834EFB9">
      <w:pPr>
        <w:pStyle w:val="59"/>
        <w:widowControl w:val="0"/>
        <w:numPr>
          <w:ilvl w:val="2"/>
          <w:numId w:val="1"/>
        </w:numPr>
        <w:wordWrap w:val="0"/>
        <w:autoSpaceDE w:val="0"/>
        <w:autoSpaceDN w:val="0"/>
        <w:snapToGrid w:val="0"/>
        <w:jc w:val="both"/>
        <w:outlineLvl w:val="2"/>
      </w:pPr>
      <w:bookmarkStart w:id="8" w:name="_Toc8a04efd9-8375-4c0a-b255-fbb20c490ee5"/>
      <w:r>
        <w:rPr>
          <w:rFonts w:hint="eastAsia" w:ascii="黑体" w:hAnsi="黑体" w:eastAsia="黑体" w:cs="黑体"/>
          <w:sz w:val="21"/>
          <w:szCs w:val="21"/>
        </w:rPr>
        <w:t>方针的传播与实施</w:t>
      </w:r>
      <w:bookmarkEnd w:id="8"/>
    </w:p>
    <w:p w14:paraId="47520970">
      <w:pPr>
        <w:pStyle w:val="55"/>
        <w:widowControl w:val="0"/>
        <w:wordWrap w:val="0"/>
        <w:autoSpaceDE w:val="0"/>
        <w:autoSpaceDN w:val="0"/>
        <w:snapToGrid/>
        <w:ind w:leftChars="0" w:firstLine="411"/>
        <w:jc w:val="both"/>
      </w:pPr>
      <w:r>
        <w:rPr>
          <w:rFonts w:hint="eastAsia" w:ascii="宋体" w:hAnsi="宋体" w:eastAsia="宋体" w:cs="宋体"/>
          <w:sz w:val="21"/>
          <w:szCs w:val="21"/>
        </w:rPr>
        <w:t>方针的传播与实施是确保质量管理体系有效运作的关键环节。首先，组织应制定明确的传播计划，选择适当的传播渠道，如内部培训、会议、公告和电子邮件等，以确保所有员工能够及时获取质</w:t>
      </w:r>
    </w:p>
    <w:p w14:paraId="45DFAD16">
      <w:pPr>
        <w:rPr>
          <w:rFonts w:hint="eastAsia"/>
          <w:lang w:val="en-US" w:eastAsia="zh-CN"/>
        </w:rPr>
        <w:sectPr>
          <w:headerReference r:id="rId11" w:type="default"/>
          <w:footerReference r:id="rId12" w:type="default"/>
          <w:pgSz w:w="11906" w:h="16838"/>
          <w:pgMar w:top="1417" w:right="1417" w:bottom="1134" w:left="1134" w:header="850" w:footer="680" w:gutter="0"/>
          <w:pgNumType w:fmt="decimal"/>
          <w:cols w:space="425" w:num="1"/>
          <w:docGrid w:type="lines" w:linePitch="312" w:charSpace="0"/>
        </w:sectPr>
      </w:pPr>
    </w:p>
    <w:p w14:paraId="20653262">
      <w:pPr>
        <w:widowControl w:val="0"/>
        <w:wordWrap w:val="0"/>
        <w:autoSpaceDE w:val="0"/>
        <w:autoSpaceDN w:val="0"/>
        <w:snapToGrid/>
        <w:jc w:val="both"/>
      </w:pPr>
      <w:r>
        <w:rPr>
          <w:rFonts w:hint="eastAsia" w:ascii="宋体" w:hAnsi="宋体" w:eastAsia="宋体" w:cs="宋体"/>
          <w:sz w:val="21"/>
          <w:szCs w:val="21"/>
        </w:rPr>
        <w:t>量方针的信息。其次，方针的传播不仅要注重信息的传递，还要关注员工的理解和认同。通过开展培训和讨论会，鼓励员工提出问题和反馈，增强他们对方针的理解和执行力。此外，实施过程中应建立反馈机制，定期收集员工对方针实施情况的意见和建议，以便及时调整和优化传播策略。最后，定期评估方针的实施效果，确保其在实际工作中得到贯彻，推动组织的持续改进和客户满意度的提升。</w:t>
      </w:r>
    </w:p>
    <w:p w14:paraId="46714076">
      <w:pPr>
        <w:pStyle w:val="55"/>
        <w:widowControl w:val="0"/>
        <w:wordWrap w:val="0"/>
        <w:autoSpaceDE w:val="0"/>
        <w:autoSpaceDN w:val="0"/>
        <w:snapToGrid/>
        <w:ind w:leftChars="0" w:firstLine="411"/>
        <w:jc w:val="both"/>
      </w:pPr>
      <w:r>
        <w:rPr>
          <w:rFonts w:hint="eastAsia" w:ascii="宋体" w:hAnsi="宋体" w:eastAsia="宋体" w:cs="宋体"/>
          <w:sz w:val="21"/>
          <w:szCs w:val="21"/>
        </w:rPr>
        <w:t>{"</w:t>
      </w:r>
    </w:p>
    <w:p w14:paraId="28DA662C">
      <w:pPr>
        <w:pStyle w:val="59"/>
        <w:widowControl w:val="0"/>
        <w:numPr>
          <w:ilvl w:val="1"/>
          <w:numId w:val="1"/>
        </w:numPr>
        <w:wordWrap w:val="0"/>
        <w:autoSpaceDE w:val="0"/>
        <w:autoSpaceDN w:val="0"/>
        <w:snapToGrid w:val="0"/>
        <w:jc w:val="both"/>
        <w:outlineLvl w:val="1"/>
      </w:pPr>
      <w:bookmarkStart w:id="9" w:name="_Toc197b9f83-2d55-4e60-96c8-6cb701d41537"/>
      <w:r>
        <w:rPr>
          <w:rFonts w:hint="eastAsia" w:ascii="黑体" w:hAnsi="黑体" w:eastAsia="黑体" w:cs="黑体"/>
          <w:sz w:val="21"/>
          <w:szCs w:val="21"/>
        </w:rPr>
        <w:t>质量目标</w:t>
      </w:r>
      <w:bookmarkEnd w:id="9"/>
    </w:p>
    <w:p w14:paraId="4EE4A318">
      <w:pPr>
        <w:pStyle w:val="55"/>
        <w:widowControl w:val="0"/>
        <w:wordWrap w:val="0"/>
        <w:autoSpaceDE w:val="0"/>
        <w:autoSpaceDN w:val="0"/>
        <w:snapToGrid/>
        <w:ind w:leftChars="0" w:firstLine="411"/>
        <w:jc w:val="both"/>
      </w:pPr>
      <w:r>
        <w:rPr>
          <w:rFonts w:hint="eastAsia" w:ascii="宋体" w:hAnsi="宋体" w:eastAsia="宋体" w:cs="宋体"/>
          <w:sz w:val="21"/>
          <w:szCs w:val="21"/>
        </w:rPr>
        <w:t>质量目标是质量管理体系的重要组成部分，旨在为组织提供明确的方向和可衡量的标准。首先，质量目标应与组织的质量方针相一致，确保其反映出对客户需求和市场变化的关注。目标的设定应具体、可量化，并能够在一定时间内实现，以便于后续的监控和评估。其次，组织应在设定目标时考虑到相关的法律法规、行业标准及内部资源，以确保目标的可行性和有效性。</w:t>
      </w:r>
    </w:p>
    <w:p w14:paraId="52F6B926">
      <w:pPr>
        <w:pStyle w:val="55"/>
        <w:widowControl w:val="0"/>
        <w:wordWrap w:val="0"/>
        <w:autoSpaceDE w:val="0"/>
        <w:autoSpaceDN w:val="0"/>
        <w:snapToGrid/>
        <w:ind w:leftChars="0" w:firstLine="411"/>
        <w:jc w:val="both"/>
      </w:pPr>
      <w:r>
        <w:rPr>
          <w:rFonts w:hint="eastAsia" w:ascii="宋体" w:hAnsi="宋体" w:eastAsia="宋体" w:cs="宋体"/>
          <w:sz w:val="21"/>
          <w:szCs w:val="21"/>
        </w:rPr>
        <w:t>在实施过程中，定期监控和评估质量目标的达成情况至关重要。通过收集和分析相关数据，组织能够及时识别目标达成中的问题，并采取必要的纠正措施。此外，组织应鼓励员工参与质量目标的设定和实施过程，以增强其责任感和参与感，从而提升整体绩效。最后，定期评审和更新质量目标，以适应外部环境和内部变化，是确保其持续有效的重要措施。</w:t>
      </w:r>
    </w:p>
    <w:p w14:paraId="65AC36AE">
      <w:pPr>
        <w:pStyle w:val="55"/>
        <w:widowControl w:val="0"/>
        <w:wordWrap w:val="0"/>
        <w:autoSpaceDE w:val="0"/>
        <w:autoSpaceDN w:val="0"/>
        <w:snapToGrid/>
        <w:ind w:leftChars="0" w:firstLine="411"/>
        <w:jc w:val="both"/>
      </w:pPr>
      <w:r>
        <w:rPr>
          <w:rFonts w:hint="eastAsia" w:ascii="宋体" w:hAnsi="宋体" w:eastAsia="宋体" w:cs="宋体"/>
          <w:sz w:val="21"/>
          <w:szCs w:val="21"/>
        </w:rPr>
        <w:t>{"</w:t>
      </w:r>
    </w:p>
    <w:p w14:paraId="591B20D1">
      <w:pPr>
        <w:pStyle w:val="59"/>
        <w:widowControl w:val="0"/>
        <w:numPr>
          <w:ilvl w:val="2"/>
          <w:numId w:val="1"/>
        </w:numPr>
        <w:wordWrap w:val="0"/>
        <w:autoSpaceDE w:val="0"/>
        <w:autoSpaceDN w:val="0"/>
        <w:snapToGrid w:val="0"/>
        <w:jc w:val="both"/>
        <w:outlineLvl w:val="2"/>
      </w:pPr>
      <w:bookmarkStart w:id="10" w:name="_Toc718a9e53-b9ec-4607-ad9f-54938d70a4eb"/>
      <w:r>
        <w:rPr>
          <w:rFonts w:hint="eastAsia" w:ascii="黑体" w:hAnsi="黑体" w:eastAsia="黑体" w:cs="黑体"/>
          <w:sz w:val="21"/>
          <w:szCs w:val="21"/>
        </w:rPr>
        <w:t>目标的设定</w:t>
      </w:r>
      <w:bookmarkEnd w:id="10"/>
    </w:p>
    <w:p w14:paraId="36FF7559">
      <w:pPr>
        <w:pStyle w:val="55"/>
        <w:widowControl w:val="0"/>
        <w:wordWrap w:val="0"/>
        <w:autoSpaceDE w:val="0"/>
        <w:autoSpaceDN w:val="0"/>
        <w:snapToGrid/>
        <w:ind w:leftChars="0" w:firstLine="411"/>
        <w:jc w:val="both"/>
      </w:pPr>
      <w:r>
        <w:rPr>
          <w:rFonts w:hint="eastAsia" w:ascii="宋体" w:hAnsi="宋体" w:eastAsia="宋体" w:cs="宋体"/>
          <w:sz w:val="21"/>
          <w:szCs w:val="21"/>
        </w:rPr>
        <w:t>目标的设定是质量管理体系中至关重要的一环，直接影响组织的绩效和持续改进。首先，目标的设定应与组织的战略方向和质量方针相一致，确保其反映出对客户需求和市场变化的关注。目标应具体、可量化，并在一定时间内可实现，以便于后续的监控和评估。</w:t>
      </w:r>
    </w:p>
    <w:p w14:paraId="0A82DEDC">
      <w:pPr>
        <w:pStyle w:val="55"/>
        <w:widowControl w:val="0"/>
        <w:wordWrap w:val="0"/>
        <w:autoSpaceDE w:val="0"/>
        <w:autoSpaceDN w:val="0"/>
        <w:snapToGrid/>
        <w:ind w:leftChars="0" w:firstLine="411"/>
        <w:jc w:val="both"/>
      </w:pPr>
      <w:r>
        <w:rPr>
          <w:rFonts w:hint="eastAsia" w:ascii="宋体" w:hAnsi="宋体" w:eastAsia="宋体" w:cs="宋体"/>
          <w:sz w:val="21"/>
          <w:szCs w:val="21"/>
        </w:rPr>
        <w:t>其次，设定目标时应考虑到相关的法律法规、行业标准及内部资源，以确保目标的可行性和有效性。通过与各部门的沟通，确保目标的设定能够得到广泛的认可和支持，增强员工的责任感和参与感。此外，目标的设定应包括短期和长期目标，以便于组织在不同阶段进行有效管理。</w:t>
      </w:r>
    </w:p>
    <w:p w14:paraId="62CCEEC1">
      <w:pPr>
        <w:pStyle w:val="55"/>
        <w:widowControl w:val="0"/>
        <w:wordWrap w:val="0"/>
        <w:autoSpaceDE w:val="0"/>
        <w:autoSpaceDN w:val="0"/>
        <w:snapToGrid/>
        <w:ind w:leftChars="0" w:firstLine="411"/>
        <w:jc w:val="both"/>
      </w:pPr>
      <w:r>
        <w:rPr>
          <w:rFonts w:hint="eastAsia" w:ascii="宋体" w:hAnsi="宋体" w:eastAsia="宋体" w:cs="宋体"/>
          <w:sz w:val="21"/>
          <w:szCs w:val="21"/>
        </w:rPr>
        <w:t>在实施过程中，定期监控和评估目标的达成情况至关重要。通过收集和分析相关数据，组织能够及时识别目标达成中的问题，并采取必要的纠正措施。最后，定期回顾和更新目标，以适应外部环境和内部变化，是确保目标持续有效的重要措施。</w:t>
      </w:r>
    </w:p>
    <w:p w14:paraId="58251457">
      <w:pPr>
        <w:pStyle w:val="55"/>
        <w:widowControl w:val="0"/>
        <w:wordWrap w:val="0"/>
        <w:autoSpaceDE w:val="0"/>
        <w:autoSpaceDN w:val="0"/>
        <w:snapToGrid/>
        <w:ind w:leftChars="0" w:firstLine="411"/>
        <w:jc w:val="both"/>
      </w:pPr>
      <w:r>
        <w:rPr>
          <w:rFonts w:hint="eastAsia" w:ascii="宋体" w:hAnsi="宋体" w:eastAsia="宋体" w:cs="宋体"/>
          <w:sz w:val="21"/>
          <w:szCs w:val="21"/>
        </w:rPr>
        <w:t>{"</w:t>
      </w:r>
    </w:p>
    <w:p w14:paraId="6286D0FF">
      <w:pPr>
        <w:pStyle w:val="59"/>
        <w:widowControl w:val="0"/>
        <w:numPr>
          <w:ilvl w:val="2"/>
          <w:numId w:val="1"/>
        </w:numPr>
        <w:wordWrap w:val="0"/>
        <w:autoSpaceDE w:val="0"/>
        <w:autoSpaceDN w:val="0"/>
        <w:snapToGrid w:val="0"/>
        <w:jc w:val="both"/>
        <w:outlineLvl w:val="2"/>
      </w:pPr>
      <w:bookmarkStart w:id="11" w:name="_Toccd00f688-137b-4527-b69e-4296bdcb50f8"/>
      <w:r>
        <w:rPr>
          <w:rFonts w:hint="eastAsia" w:ascii="黑体" w:hAnsi="黑体" w:eastAsia="黑体" w:cs="黑体"/>
          <w:sz w:val="21"/>
          <w:szCs w:val="21"/>
        </w:rPr>
        <w:t>目标的监控与评估</w:t>
      </w:r>
      <w:bookmarkEnd w:id="11"/>
    </w:p>
    <w:p w14:paraId="68FCB2CA">
      <w:pPr>
        <w:pStyle w:val="55"/>
        <w:widowControl w:val="0"/>
        <w:wordWrap w:val="0"/>
        <w:autoSpaceDE w:val="0"/>
        <w:autoSpaceDN w:val="0"/>
        <w:snapToGrid/>
        <w:ind w:leftChars="0" w:firstLine="411"/>
        <w:jc w:val="both"/>
      </w:pPr>
      <w:r>
        <w:rPr>
          <w:rFonts w:hint="eastAsia" w:ascii="宋体" w:hAnsi="宋体" w:eastAsia="宋体" w:cs="宋体"/>
          <w:sz w:val="21"/>
          <w:szCs w:val="21"/>
        </w:rPr>
        <w:t>目标的监控与评估是确保质量管理体系有效运作的重要环节，旨在通过系统的监控和评估机制，及时识别和解决目标达成中的问题。首先，组织应建立明确的监控指标，确保这些指标与设定的质量目标相一致。监控指标应具体、可量化，并能够反映出目标的达成情况，以便于后续的分析和决策。</w:t>
      </w:r>
    </w:p>
    <w:p w14:paraId="53CBC9E6">
      <w:pPr>
        <w:pStyle w:val="55"/>
        <w:widowControl w:val="0"/>
        <w:wordWrap w:val="0"/>
        <w:autoSpaceDE w:val="0"/>
        <w:autoSpaceDN w:val="0"/>
        <w:snapToGrid/>
        <w:ind w:leftChars="0" w:firstLine="411"/>
        <w:jc w:val="both"/>
      </w:pPr>
      <w:r>
        <w:rPr>
          <w:rFonts w:hint="eastAsia" w:ascii="宋体" w:hAnsi="宋体" w:eastAsia="宋体" w:cs="宋体"/>
          <w:sz w:val="21"/>
          <w:szCs w:val="21"/>
        </w:rPr>
        <w:t>其次，定期收集和分析相关数据是监控过程的核心。通过对数据的系统分析，组织能够及时识别目标达成中的偏差，并采取必要的纠正措施。监控过程应包括对目标达成率、客户反馈、内部审核结果等多方面的评估，以确保全面了解目标的实施情况。</w:t>
      </w:r>
    </w:p>
    <w:p w14:paraId="109F96A2">
      <w:pPr>
        <w:pStyle w:val="55"/>
        <w:widowControl w:val="0"/>
        <w:wordWrap w:val="0"/>
        <w:autoSpaceDE w:val="0"/>
        <w:autoSpaceDN w:val="0"/>
        <w:snapToGrid/>
        <w:ind w:leftChars="0" w:firstLine="411"/>
        <w:jc w:val="both"/>
      </w:pPr>
      <w:r>
        <w:rPr>
          <w:rFonts w:hint="eastAsia" w:ascii="宋体" w:hAnsi="宋体" w:eastAsia="宋体" w:cs="宋体"/>
          <w:sz w:val="21"/>
          <w:szCs w:val="21"/>
        </w:rPr>
        <w:t>在评估阶段，组织应定期召开评审会议，汇总监控数据，讨论目标达成情况和存在的问题。评审结果应形成书面报告，明确提出改进措施和责任人，确保问题得到及时解决。此外，组织应鼓励员工参与目标的监控与评估过程，增强其责任感和参与感，从而提升整体绩效。通过这些措施，组织能够有效推动质量目标的达成，促进持续改进。</w:t>
      </w:r>
    </w:p>
    <w:p w14:paraId="1076F7FF">
      <w:pPr>
        <w:pStyle w:val="55"/>
        <w:widowControl w:val="0"/>
        <w:wordWrap w:val="0"/>
        <w:autoSpaceDE w:val="0"/>
        <w:autoSpaceDN w:val="0"/>
        <w:snapToGrid/>
        <w:ind w:leftChars="0" w:firstLine="411"/>
        <w:jc w:val="both"/>
      </w:pPr>
      <w:r>
        <w:rPr>
          <w:rFonts w:hint="eastAsia" w:ascii="宋体" w:hAnsi="宋体" w:eastAsia="宋体" w:cs="宋体"/>
          <w:sz w:val="21"/>
          <w:szCs w:val="21"/>
        </w:rPr>
        <w:t>{"</w:t>
      </w:r>
    </w:p>
    <w:p w14:paraId="5C645913">
      <w:pPr>
        <w:pStyle w:val="59"/>
        <w:widowControl w:val="0"/>
        <w:numPr>
          <w:ilvl w:val="1"/>
          <w:numId w:val="1"/>
        </w:numPr>
        <w:wordWrap w:val="0"/>
        <w:autoSpaceDE w:val="0"/>
        <w:autoSpaceDN w:val="0"/>
        <w:snapToGrid w:val="0"/>
        <w:jc w:val="both"/>
        <w:outlineLvl w:val="1"/>
      </w:pPr>
      <w:bookmarkStart w:id="12" w:name="_Toc6c7c35f1-316b-43ad-b13d-84820fd2aff6"/>
      <w:r>
        <w:rPr>
          <w:rFonts w:hint="eastAsia" w:ascii="黑体" w:hAnsi="黑体" w:eastAsia="黑体" w:cs="黑体"/>
          <w:sz w:val="21"/>
          <w:szCs w:val="21"/>
        </w:rPr>
        <w:t>组织结构与职责</w:t>
      </w:r>
      <w:bookmarkEnd w:id="12"/>
    </w:p>
    <w:p w14:paraId="31750305">
      <w:pPr>
        <w:pStyle w:val="55"/>
        <w:widowControl w:val="0"/>
        <w:wordWrap w:val="0"/>
        <w:autoSpaceDE w:val="0"/>
        <w:autoSpaceDN w:val="0"/>
        <w:snapToGrid/>
        <w:ind w:leftChars="0" w:firstLine="411"/>
        <w:jc w:val="both"/>
      </w:pPr>
      <w:r>
        <w:rPr>
          <w:rFonts w:hint="eastAsia" w:ascii="宋体" w:hAnsi="宋体" w:eastAsia="宋体" w:cs="宋体"/>
          <w:sz w:val="21"/>
          <w:szCs w:val="21"/>
        </w:rPr>
        <w:t>组织结构与职责是质量管理体系中至关重要的组成部分，直接影响到企业的运营效率和质量管理的有效性。首先，明确的组织结构能够帮助企业清晰地划分各部门的职能和责任，确保每个员工都能</w:t>
      </w:r>
    </w:p>
    <w:p w14:paraId="75B6CC9A">
      <w:pPr>
        <w:rPr>
          <w:rFonts w:hint="eastAsia"/>
          <w:lang w:val="en-US" w:eastAsia="zh-CN"/>
        </w:rPr>
        <w:sectPr>
          <w:headerReference r:id="rId13" w:type="default"/>
          <w:footerReference r:id="rId14" w:type="default"/>
          <w:pgSz w:w="11906" w:h="16838"/>
          <w:pgMar w:top="1417" w:right="1134" w:bottom="1134" w:left="1417" w:header="850" w:footer="680" w:gutter="0"/>
          <w:pgNumType w:fmt="decimal"/>
          <w:cols w:space="425" w:num="1"/>
          <w:docGrid w:type="lines" w:linePitch="312" w:charSpace="0"/>
        </w:sectPr>
      </w:pPr>
    </w:p>
    <w:p w14:paraId="45FDAC09">
      <w:pPr>
        <w:widowControl w:val="0"/>
        <w:wordWrap w:val="0"/>
        <w:autoSpaceDE w:val="0"/>
        <w:autoSpaceDN w:val="0"/>
        <w:snapToGrid/>
        <w:jc w:val="both"/>
      </w:pPr>
      <w:r>
        <w:rPr>
          <w:rFonts w:hint="eastAsia" w:ascii="宋体" w:hAnsi="宋体" w:eastAsia="宋体" w:cs="宋体"/>
          <w:sz w:val="21"/>
          <w:szCs w:val="21"/>
        </w:rPr>
        <w:t>在其岗位上发挥最大效能。组织结构应根据企业的规模、业务特点和管理需求进行设计，确保其灵活性和适应性。</w:t>
      </w:r>
    </w:p>
    <w:p w14:paraId="5F513347">
      <w:pPr>
        <w:pStyle w:val="55"/>
        <w:widowControl w:val="0"/>
        <w:wordWrap w:val="0"/>
        <w:autoSpaceDE w:val="0"/>
        <w:autoSpaceDN w:val="0"/>
        <w:snapToGrid/>
        <w:ind w:leftChars="0" w:firstLine="411"/>
        <w:jc w:val="both"/>
      </w:pPr>
      <w:r>
        <w:rPr>
          <w:rFonts w:hint="eastAsia" w:ascii="宋体" w:hAnsi="宋体" w:eastAsia="宋体" w:cs="宋体"/>
          <w:sz w:val="21"/>
          <w:szCs w:val="21"/>
        </w:rPr>
        <w:t>其次，职责的明确分配是确保质量管理体系有效运作的关键。每个岗位的职责应清晰、具体，并与组织的质量方针和目标相一致。通过制定岗位说明书，明确各岗位的工作内容、权限和责任，能够有效避免职责重叠或缺失的情况，促进各部门之间的协作与沟通。</w:t>
      </w:r>
    </w:p>
    <w:p w14:paraId="1C0EBF37">
      <w:pPr>
        <w:pStyle w:val="55"/>
        <w:widowControl w:val="0"/>
        <w:wordWrap w:val="0"/>
        <w:autoSpaceDE w:val="0"/>
        <w:autoSpaceDN w:val="0"/>
        <w:snapToGrid/>
        <w:ind w:leftChars="0" w:firstLine="411"/>
        <w:jc w:val="both"/>
      </w:pPr>
      <w:r>
        <w:rPr>
          <w:rFonts w:hint="eastAsia" w:ascii="宋体" w:hAnsi="宋体" w:eastAsia="宋体" w:cs="宋体"/>
          <w:sz w:val="21"/>
          <w:szCs w:val="21"/>
        </w:rPr>
        <w:t>此外，组织还应定期评估和优化组织结构与职责，以适应外部环境和内部变化。通过收集员工反馈和绩效数据，识别组织结构中的不足之处，及时进行调整和改进，确保组织的高效运作。通过这些措施，企业能够提升整体管理水平，推动质量管理体系的持续改进。</w:t>
      </w:r>
    </w:p>
    <w:p w14:paraId="22971881">
      <w:pPr>
        <w:pStyle w:val="55"/>
        <w:widowControl w:val="0"/>
        <w:wordWrap w:val="0"/>
        <w:autoSpaceDE w:val="0"/>
        <w:autoSpaceDN w:val="0"/>
        <w:snapToGrid/>
        <w:ind w:leftChars="0" w:firstLine="411"/>
        <w:jc w:val="both"/>
      </w:pPr>
      <w:r>
        <w:rPr>
          <w:rFonts w:hint="eastAsia" w:ascii="宋体" w:hAnsi="宋体" w:eastAsia="宋体" w:cs="宋体"/>
          <w:sz w:val="21"/>
          <w:szCs w:val="21"/>
        </w:rPr>
        <w:t>{"</w:t>
      </w:r>
    </w:p>
    <w:p w14:paraId="3363B8AC">
      <w:pPr>
        <w:pStyle w:val="59"/>
        <w:widowControl w:val="0"/>
        <w:numPr>
          <w:ilvl w:val="2"/>
          <w:numId w:val="1"/>
        </w:numPr>
        <w:wordWrap w:val="0"/>
        <w:autoSpaceDE w:val="0"/>
        <w:autoSpaceDN w:val="0"/>
        <w:snapToGrid w:val="0"/>
        <w:jc w:val="both"/>
        <w:outlineLvl w:val="2"/>
      </w:pPr>
      <w:bookmarkStart w:id="13" w:name="_Toc003fcf17-267b-4b1a-a4e2-3953910e7240"/>
      <w:r>
        <w:rPr>
          <w:rFonts w:hint="eastAsia" w:ascii="黑体" w:hAnsi="黑体" w:eastAsia="黑体" w:cs="黑体"/>
          <w:sz w:val="21"/>
          <w:szCs w:val="21"/>
        </w:rPr>
        <w:t>组织结构的设计</w:t>
      </w:r>
      <w:bookmarkEnd w:id="13"/>
    </w:p>
    <w:p w14:paraId="487E8CFD">
      <w:pPr>
        <w:pStyle w:val="55"/>
        <w:widowControl w:val="0"/>
        <w:wordWrap w:val="0"/>
        <w:autoSpaceDE w:val="0"/>
        <w:autoSpaceDN w:val="0"/>
        <w:snapToGrid/>
        <w:ind w:leftChars="0" w:firstLine="411"/>
        <w:jc w:val="both"/>
      </w:pPr>
      <w:r>
        <w:rPr>
          <w:rFonts w:hint="eastAsia" w:ascii="宋体" w:hAnsi="宋体" w:eastAsia="宋体" w:cs="宋体"/>
          <w:sz w:val="21"/>
          <w:szCs w:val="21"/>
        </w:rPr>
        <w:t>组织结构的设计是确保企业高效运作和实现战略目标的基础。首先，组织结构应根据企业的规模、业务特点和管理需求进行设计，以确保其灵活性和适应性。合理的组织结构能够明确各部门的职能和职责，促进信息流通和资源的有效配置，从而提高整体运营效率。</w:t>
      </w:r>
    </w:p>
    <w:p w14:paraId="737460A2">
      <w:pPr>
        <w:pStyle w:val="55"/>
        <w:widowControl w:val="0"/>
        <w:wordWrap w:val="0"/>
        <w:autoSpaceDE w:val="0"/>
        <w:autoSpaceDN w:val="0"/>
        <w:snapToGrid/>
        <w:ind w:leftChars="0" w:firstLine="411"/>
        <w:jc w:val="both"/>
      </w:pPr>
      <w:r>
        <w:rPr>
          <w:rFonts w:hint="eastAsia" w:ascii="宋体" w:hAnsi="宋体" w:eastAsia="宋体" w:cs="宋体"/>
          <w:sz w:val="21"/>
          <w:szCs w:val="21"/>
        </w:rPr>
        <w:t>其次，设计组织结构时，应考虑到各部门之间的协作关系。通过建立清晰的汇报关系和沟通渠道，能够确保各部门在工作中相互支持，形成合力。组织结构的设计还应考虑到员工的职业发展路</w:t>
      </w:r>
    </w:p>
    <w:p w14:paraId="6AFE36B4">
      <w:pPr>
        <w:widowControl w:val="0"/>
        <w:wordWrap w:val="0"/>
        <w:autoSpaceDE w:val="0"/>
        <w:autoSpaceDN w:val="0"/>
        <w:snapToGrid/>
        <w:jc w:val="both"/>
      </w:pPr>
      <w:r>
        <w:rPr>
          <w:rFonts w:hint="eastAsia" w:ascii="宋体" w:hAnsi="宋体" w:eastAsia="宋体" w:cs="宋体"/>
          <w:sz w:val="21"/>
          <w:szCs w:val="21"/>
        </w:rPr>
        <w:t>径，提供明确的晋升通道，以增强员工的归属感和积极性。</w:t>
      </w:r>
    </w:p>
    <w:p w14:paraId="03CB319D">
      <w:pPr>
        <w:pStyle w:val="55"/>
        <w:widowControl w:val="0"/>
        <w:wordWrap w:val="0"/>
        <w:autoSpaceDE w:val="0"/>
        <w:autoSpaceDN w:val="0"/>
        <w:snapToGrid/>
        <w:ind w:leftChars="0" w:firstLine="411"/>
        <w:jc w:val="both"/>
      </w:pPr>
      <w:r>
        <w:rPr>
          <w:rFonts w:hint="eastAsia" w:ascii="宋体" w:hAnsi="宋体" w:eastAsia="宋体" w:cs="宋体"/>
          <w:sz w:val="21"/>
          <w:szCs w:val="21"/>
        </w:rPr>
        <w:t>此外，组织结构的设计应定期进行评估和优化，以适应外部环境和内部变化。通过收集员工反馈和绩效数据，识别组织结构中的不足之处，及时进行调整和改进，确保组织的高效运作。通过这些措施，企业能够提升整体管理水平，推动质量管理体系的持续改进。</w:t>
      </w:r>
    </w:p>
    <w:p w14:paraId="7365986A">
      <w:pPr>
        <w:pStyle w:val="55"/>
        <w:widowControl w:val="0"/>
        <w:wordWrap w:val="0"/>
        <w:autoSpaceDE w:val="0"/>
        <w:autoSpaceDN w:val="0"/>
        <w:snapToGrid/>
        <w:ind w:leftChars="0" w:firstLine="411"/>
        <w:jc w:val="both"/>
      </w:pPr>
      <w:r>
        <w:rPr>
          <w:rFonts w:hint="eastAsia" w:ascii="宋体" w:hAnsi="宋体" w:eastAsia="宋体" w:cs="宋体"/>
          <w:sz w:val="21"/>
          <w:szCs w:val="21"/>
        </w:rPr>
        <w:t>{"</w:t>
      </w:r>
    </w:p>
    <w:p w14:paraId="2687569A">
      <w:pPr>
        <w:pStyle w:val="59"/>
        <w:widowControl w:val="0"/>
        <w:numPr>
          <w:ilvl w:val="2"/>
          <w:numId w:val="1"/>
        </w:numPr>
        <w:wordWrap w:val="0"/>
        <w:autoSpaceDE w:val="0"/>
        <w:autoSpaceDN w:val="0"/>
        <w:snapToGrid w:val="0"/>
        <w:jc w:val="both"/>
        <w:outlineLvl w:val="2"/>
      </w:pPr>
      <w:bookmarkStart w:id="14" w:name="_Toc26c97f51-5213-4a79-8f6a-559574de14cb"/>
      <w:r>
        <w:rPr>
          <w:rFonts w:hint="eastAsia" w:ascii="黑体" w:hAnsi="黑体" w:eastAsia="黑体" w:cs="黑体"/>
          <w:sz w:val="21"/>
          <w:szCs w:val="21"/>
        </w:rPr>
        <w:t>职责的分配与沟通</w:t>
      </w:r>
      <w:bookmarkEnd w:id="14"/>
    </w:p>
    <w:p w14:paraId="7088295D">
      <w:pPr>
        <w:pStyle w:val="55"/>
        <w:widowControl w:val="0"/>
        <w:wordWrap w:val="0"/>
        <w:autoSpaceDE w:val="0"/>
        <w:autoSpaceDN w:val="0"/>
        <w:snapToGrid/>
        <w:ind w:leftChars="0" w:firstLine="411"/>
        <w:jc w:val="both"/>
      </w:pPr>
      <w:r>
        <w:rPr>
          <w:rFonts w:hint="eastAsia" w:ascii="宋体" w:hAnsi="宋体" w:eastAsia="宋体" w:cs="宋体"/>
          <w:sz w:val="21"/>
          <w:szCs w:val="21"/>
        </w:rPr>
        <w:t>职责的分配与沟通是确保组织高效运作和实现战略目标的重要环节。首先，明确的职责分配能够帮助员工清晰理解各自的工作内容和责任，避免职责重叠或遗漏。企业应根据岗位的性质和工作要求，制定详细的岗位说明书，明确每个岗位的职责、权限和工作目标，以确保每位员工在其岗位上发挥最大效能。</w:t>
      </w:r>
    </w:p>
    <w:p w14:paraId="4C3812AD">
      <w:pPr>
        <w:pStyle w:val="55"/>
        <w:widowControl w:val="0"/>
        <w:wordWrap w:val="0"/>
        <w:autoSpaceDE w:val="0"/>
        <w:autoSpaceDN w:val="0"/>
        <w:snapToGrid/>
        <w:ind w:leftChars="0" w:firstLine="411"/>
        <w:jc w:val="both"/>
      </w:pPr>
      <w:r>
        <w:rPr>
          <w:rFonts w:hint="eastAsia" w:ascii="宋体" w:hAnsi="宋体" w:eastAsia="宋体" w:cs="宋体"/>
          <w:sz w:val="21"/>
          <w:szCs w:val="21"/>
        </w:rPr>
        <w:t>其次，良好的沟通机制是职责分配有效实施的保障。企业应建立畅通的信息沟通渠道，确保各部门和员工之间能够及时共享信息和反馈。定期召开部门会议和跨部门沟通会，促进信息的流通和协作，确保各方对职责的理解一致，形成合力，共同推动组织目标的实现。</w:t>
      </w:r>
    </w:p>
    <w:p w14:paraId="1FCEE1E7">
      <w:pPr>
        <w:pStyle w:val="55"/>
        <w:widowControl w:val="0"/>
        <w:wordWrap w:val="0"/>
        <w:autoSpaceDE w:val="0"/>
        <w:autoSpaceDN w:val="0"/>
        <w:snapToGrid/>
        <w:ind w:leftChars="0" w:firstLine="411"/>
        <w:jc w:val="both"/>
      </w:pPr>
      <w:r>
        <w:rPr>
          <w:rFonts w:hint="eastAsia" w:ascii="宋体" w:hAnsi="宋体" w:eastAsia="宋体" w:cs="宋体"/>
          <w:sz w:val="21"/>
          <w:szCs w:val="21"/>
        </w:rPr>
        <w:t>此外，企业还应定期评估职责分配的有效性，收集员工的反馈和建议，以便于及时调整和优化职责分配。通过对职责分配和沟通效果的监测，企业能够识别出潜在的问题，确保组织结构的灵活性和适应性。通过这些措施，企业能够提升整体管理水平，推动质量管理体系的持续改进。</w:t>
      </w:r>
    </w:p>
    <w:p w14:paraId="0C076588">
      <w:pPr>
        <w:pStyle w:val="55"/>
        <w:widowControl w:val="0"/>
        <w:wordWrap w:val="0"/>
        <w:autoSpaceDE w:val="0"/>
        <w:autoSpaceDN w:val="0"/>
        <w:snapToGrid/>
        <w:ind w:leftChars="0" w:firstLine="411"/>
        <w:jc w:val="both"/>
      </w:pPr>
    </w:p>
    <w:p w14:paraId="339F0D3A">
      <w:pPr>
        <w:pStyle w:val="58"/>
        <w:widowControl w:val="0"/>
        <w:numPr>
          <w:ilvl w:val="0"/>
          <w:numId w:val="1"/>
        </w:numPr>
        <w:wordWrap w:val="0"/>
        <w:autoSpaceDE w:val="0"/>
        <w:autoSpaceDN w:val="0"/>
        <w:snapToGrid w:val="0"/>
        <w:jc w:val="both"/>
        <w:outlineLvl w:val="0"/>
      </w:pPr>
      <w:bookmarkStart w:id="15" w:name="_Toc81be2f82-b030-4bb2-bdb6-d11cd1d44c2b"/>
      <w:r>
        <w:rPr>
          <w:rFonts w:hint="eastAsia" w:ascii="黑体" w:hAnsi="黑体" w:eastAsia="黑体" w:cs="黑体"/>
          <w:sz w:val="21"/>
          <w:szCs w:val="21"/>
        </w:rPr>
        <w:t>文件化信息的管理</w:t>
      </w:r>
      <w:bookmarkEnd w:id="15"/>
    </w:p>
    <w:p w14:paraId="567F4052">
      <w:pPr>
        <w:pStyle w:val="55"/>
        <w:widowControl w:val="0"/>
        <w:wordWrap w:val="0"/>
        <w:autoSpaceDE w:val="0"/>
        <w:autoSpaceDN w:val="0"/>
        <w:snapToGrid/>
        <w:ind w:leftChars="0" w:firstLine="411"/>
        <w:jc w:val="both"/>
      </w:pPr>
      <w:r>
        <w:rPr>
          <w:rFonts w:hint="eastAsia" w:ascii="宋体" w:hAnsi="宋体" w:eastAsia="宋体" w:cs="宋体"/>
          <w:sz w:val="21"/>
          <w:szCs w:val="21"/>
        </w:rPr>
        <w:t>确保文件化信息的管理符合质量管理体系的要求。建立文件控制程序，明确文件的创建、审批、分发和更新流程，确保所有文件的有效性和可追溯性。实施记录控制，确保记录的保存、保管和查阅符合相关标准，确保信息的完整性和可靠性。定期审核文件和记录，确保其持续适用性和有效性，及时更新和修订不再适用的文件，确保所有相关人员能够方便地获取所需的信息。</w:t>
      </w:r>
    </w:p>
    <w:p w14:paraId="45BE871F">
      <w:pPr>
        <w:pStyle w:val="59"/>
        <w:widowControl w:val="0"/>
        <w:numPr>
          <w:ilvl w:val="1"/>
          <w:numId w:val="1"/>
        </w:numPr>
        <w:wordWrap w:val="0"/>
        <w:autoSpaceDE w:val="0"/>
        <w:autoSpaceDN w:val="0"/>
        <w:snapToGrid w:val="0"/>
        <w:jc w:val="both"/>
        <w:outlineLvl w:val="1"/>
      </w:pPr>
      <w:bookmarkStart w:id="16" w:name="_Toc02dc455c-478d-400f-bcfd-e4319a03898a"/>
      <w:r>
        <w:rPr>
          <w:rFonts w:hint="eastAsia" w:ascii="黑体" w:hAnsi="黑体" w:eastAsia="黑体" w:cs="黑体"/>
          <w:sz w:val="21"/>
          <w:szCs w:val="21"/>
        </w:rPr>
        <w:t>文件控制</w:t>
      </w:r>
      <w:bookmarkEnd w:id="16"/>
    </w:p>
    <w:p w14:paraId="078AB839">
      <w:pPr>
        <w:pStyle w:val="55"/>
        <w:widowControl w:val="0"/>
        <w:wordWrap w:val="0"/>
        <w:autoSpaceDE w:val="0"/>
        <w:autoSpaceDN w:val="0"/>
        <w:snapToGrid/>
        <w:ind w:leftChars="0" w:firstLine="411"/>
        <w:jc w:val="both"/>
      </w:pPr>
      <w:r>
        <w:rPr>
          <w:rFonts w:hint="eastAsia" w:ascii="宋体" w:hAnsi="宋体" w:eastAsia="宋体" w:cs="宋体"/>
          <w:sz w:val="21"/>
          <w:szCs w:val="21"/>
        </w:rPr>
        <w:t>文件控制是质量管理体系中至关重要的一部分，旨在确保所有文件的有效性、可追溯性和一致性。首先，建立文件控制程序，明确文件的创建、审批、分发和更新流程，以确保文件在整个生命周</w:t>
      </w:r>
    </w:p>
    <w:p w14:paraId="42908DE1">
      <w:pPr>
        <w:rPr>
          <w:rFonts w:hint="eastAsia"/>
          <w:lang w:val="en-US" w:eastAsia="zh-CN"/>
        </w:rPr>
        <w:sectPr>
          <w:headerReference r:id="rId15" w:type="default"/>
          <w:footerReference r:id="rId16" w:type="default"/>
          <w:pgSz w:w="11906" w:h="16838"/>
          <w:pgMar w:top="1417" w:right="1417" w:bottom="1134" w:left="1134" w:header="850" w:footer="680" w:gutter="0"/>
          <w:pgNumType w:fmt="decimal"/>
          <w:cols w:space="425" w:num="1"/>
          <w:docGrid w:type="lines" w:linePitch="312" w:charSpace="0"/>
        </w:sectPr>
      </w:pPr>
    </w:p>
    <w:p w14:paraId="3A28A348">
      <w:pPr>
        <w:widowControl w:val="0"/>
        <w:wordWrap w:val="0"/>
        <w:autoSpaceDE w:val="0"/>
        <w:autoSpaceDN w:val="0"/>
        <w:snapToGrid/>
        <w:jc w:val="both"/>
      </w:pPr>
      <w:r>
        <w:rPr>
          <w:rFonts w:hint="eastAsia" w:ascii="宋体" w:hAnsi="宋体" w:eastAsia="宋体" w:cs="宋体"/>
          <w:sz w:val="21"/>
          <w:szCs w:val="21"/>
        </w:rPr>
        <w:t>期内得到适当管理。文件的创建应遵循标准化的格式和内容要求，确保信息的准确性和完整性。审批流程应包括相关人员的审核，以确保文件内容符合组织的质量方针和目标。文件的分发应确保所有相关人员能够及时获取最新版本的文件，避免因使用过时文件而导致的错误。</w:t>
      </w:r>
    </w:p>
    <w:p w14:paraId="774107A3">
      <w:pPr>
        <w:pStyle w:val="55"/>
        <w:widowControl w:val="0"/>
        <w:wordWrap w:val="0"/>
        <w:autoSpaceDE w:val="0"/>
        <w:autoSpaceDN w:val="0"/>
        <w:snapToGrid/>
        <w:ind w:leftChars="0" w:firstLine="411"/>
        <w:jc w:val="both"/>
      </w:pPr>
      <w:r>
        <w:rPr>
          <w:rFonts w:hint="eastAsia" w:ascii="宋体" w:hAnsi="宋体" w:eastAsia="宋体" w:cs="宋体"/>
          <w:sz w:val="21"/>
          <w:szCs w:val="21"/>
        </w:rPr>
        <w:t>其次，实施记录控制是文件管理的重要组成部分。记录的保存和保管应符合相关标准，确保信息的完整性和可靠性。记录的查阅应便捷，确保员工能够迅速获取所需信息，以支持日常工作和决策。定期审核文件和记录，确保其持续适用性和有效性，及时更新和修订不再适用的文件，以反映组织的最新要求和实践。</w:t>
      </w:r>
    </w:p>
    <w:p w14:paraId="359231C3">
      <w:pPr>
        <w:pStyle w:val="55"/>
        <w:widowControl w:val="0"/>
        <w:wordWrap w:val="0"/>
        <w:autoSpaceDE w:val="0"/>
        <w:autoSpaceDN w:val="0"/>
        <w:snapToGrid/>
        <w:ind w:leftChars="0" w:firstLine="411"/>
        <w:jc w:val="both"/>
      </w:pPr>
      <w:r>
        <w:rPr>
          <w:rFonts w:hint="eastAsia" w:ascii="宋体" w:hAnsi="宋体" w:eastAsia="宋体" w:cs="宋体"/>
          <w:sz w:val="21"/>
          <w:szCs w:val="21"/>
        </w:rPr>
        <w:t>在文件控制过程中，关键指标的监测至关重要。以下是相关指标的JSON格式输出：</w:t>
      </w:r>
    </w:p>
    <w:p w14:paraId="725F7A14">
      <w:pPr>
        <w:pStyle w:val="55"/>
        <w:widowControl w:val="0"/>
        <w:wordWrap w:val="0"/>
        <w:autoSpaceDE w:val="0"/>
        <w:autoSpaceDN w:val="0"/>
        <w:snapToGrid/>
        <w:ind w:leftChars="0" w:firstLine="411"/>
        <w:jc w:val="both"/>
      </w:pPr>
    </w:p>
    <w:p w14:paraId="13210431">
      <w:pPr>
        <w:pStyle w:val="59"/>
        <w:widowControl w:val="0"/>
        <w:numPr>
          <w:ilvl w:val="2"/>
          <w:numId w:val="1"/>
        </w:numPr>
        <w:wordWrap w:val="0"/>
        <w:autoSpaceDE w:val="0"/>
        <w:autoSpaceDN w:val="0"/>
        <w:snapToGrid w:val="0"/>
        <w:jc w:val="both"/>
        <w:outlineLvl w:val="2"/>
      </w:pPr>
      <w:bookmarkStart w:id="17" w:name="_Toc4662757c-cd0d-4206-a1da-1364511ebe6a"/>
      <w:r>
        <w:rPr>
          <w:rFonts w:hint="eastAsia" w:ascii="黑体" w:hAnsi="黑体" w:eastAsia="黑体" w:cs="黑体"/>
          <w:sz w:val="21"/>
          <w:szCs w:val="21"/>
        </w:rPr>
        <w:t>文件的创建与审批</w:t>
      </w:r>
      <w:bookmarkEnd w:id="17"/>
    </w:p>
    <w:p w14:paraId="58370B84">
      <w:pPr>
        <w:pStyle w:val="55"/>
        <w:widowControl w:val="0"/>
        <w:wordWrap w:val="0"/>
        <w:autoSpaceDE w:val="0"/>
        <w:autoSpaceDN w:val="0"/>
        <w:snapToGrid/>
        <w:ind w:leftChars="0" w:firstLine="411"/>
        <w:jc w:val="both"/>
      </w:pPr>
      <w:r>
        <w:rPr>
          <w:rFonts w:hint="eastAsia" w:ascii="宋体" w:hAnsi="宋体" w:eastAsia="宋体" w:cs="宋体"/>
          <w:sz w:val="21"/>
          <w:szCs w:val="21"/>
        </w:rPr>
        <w:t>文件的创建与审批是文件控制过程中的关键环节，确保文件的有效性和合规性。首先，在文件创建阶段，必须遵循标准化的格式和内容要求，以确保信息的准确性和完整性。创建文件时，应明确文件的目的、适用范围和责任人，确保所有相关信息都得到充分记录。其次，文件的审批流程至关重要，审批应由具备相关知识和经验的人员进行，以确保文件内容符合组织的质量方针和目标。审批过程中，审核人员应对文件进行全面评估，提出修改意见，确保文件在发布前经过充分的审查。</w:t>
      </w:r>
    </w:p>
    <w:p w14:paraId="2ED6067F">
      <w:pPr>
        <w:pStyle w:val="55"/>
        <w:widowControl w:val="0"/>
        <w:wordWrap w:val="0"/>
        <w:autoSpaceDE w:val="0"/>
        <w:autoSpaceDN w:val="0"/>
        <w:snapToGrid/>
        <w:ind w:leftChars="0" w:firstLine="411"/>
        <w:jc w:val="both"/>
      </w:pPr>
      <w:r>
        <w:rPr>
          <w:rFonts w:hint="eastAsia" w:ascii="宋体" w:hAnsi="宋体" w:eastAsia="宋体" w:cs="宋体"/>
          <w:sz w:val="21"/>
          <w:szCs w:val="21"/>
        </w:rPr>
        <w:t>在文件创建与审批的过程中，记录审批意见和变更历史是必要的，以便后续查阅和追溯。定期对文件进行审核和更新，确保其持续适用性和有效性，及时修订不再适用的文件，以反映组织的最新要求和实践。通过有效的文件创建与审批流程，组织能够提升其质量管理体系的整体效率，确保产品和服务的质量符合客户和法律法规的要求。</w:t>
      </w:r>
    </w:p>
    <w:p w14:paraId="76058AB2">
      <w:pPr>
        <w:pStyle w:val="55"/>
        <w:widowControl w:val="0"/>
        <w:wordWrap w:val="0"/>
        <w:autoSpaceDE w:val="0"/>
        <w:autoSpaceDN w:val="0"/>
        <w:snapToGrid/>
        <w:ind w:leftChars="0" w:firstLine="411"/>
        <w:jc w:val="both"/>
      </w:pPr>
    </w:p>
    <w:p w14:paraId="69A7B9CA">
      <w:pPr>
        <w:pStyle w:val="59"/>
        <w:widowControl w:val="0"/>
        <w:numPr>
          <w:ilvl w:val="2"/>
          <w:numId w:val="1"/>
        </w:numPr>
        <w:wordWrap w:val="0"/>
        <w:autoSpaceDE w:val="0"/>
        <w:autoSpaceDN w:val="0"/>
        <w:snapToGrid w:val="0"/>
        <w:jc w:val="both"/>
        <w:outlineLvl w:val="2"/>
      </w:pPr>
      <w:bookmarkStart w:id="18" w:name="_Tocb0dad49d-d65e-419a-a439-7dffaf9697dd"/>
      <w:r>
        <w:rPr>
          <w:rFonts w:hint="eastAsia" w:ascii="黑体" w:hAnsi="黑体" w:eastAsia="黑体" w:cs="黑体"/>
          <w:sz w:val="21"/>
          <w:szCs w:val="21"/>
        </w:rPr>
        <w:t>文件的分发与更新</w:t>
      </w:r>
      <w:bookmarkEnd w:id="18"/>
    </w:p>
    <w:p w14:paraId="63EC7D58">
      <w:pPr>
        <w:pStyle w:val="55"/>
        <w:widowControl w:val="0"/>
        <w:wordWrap w:val="0"/>
        <w:autoSpaceDE w:val="0"/>
        <w:autoSpaceDN w:val="0"/>
        <w:snapToGrid/>
        <w:ind w:leftChars="0" w:firstLine="411"/>
        <w:jc w:val="both"/>
      </w:pPr>
      <w:r>
        <w:rPr>
          <w:rFonts w:hint="eastAsia" w:ascii="宋体" w:hAnsi="宋体" w:eastAsia="宋体" w:cs="宋体"/>
          <w:sz w:val="21"/>
          <w:szCs w:val="21"/>
        </w:rPr>
        <w:t>文件的分发与更新是文件控制过程中的重要环节，确保所有相关人员能够及时获取最新版本的文件。首先，建立有效的文件分发机制至关重要，组织应明确文件的分发对象和渠道，确保信息能够迅速传达到每个需要的部门和人员。分发时，应采用电子邮件、内部系统或其他适当的方式，确保文件的安全性和可追溯性。</w:t>
      </w:r>
    </w:p>
    <w:p w14:paraId="3DEC6AEE">
      <w:pPr>
        <w:pStyle w:val="55"/>
        <w:widowControl w:val="0"/>
        <w:wordWrap w:val="0"/>
        <w:autoSpaceDE w:val="0"/>
        <w:autoSpaceDN w:val="0"/>
        <w:snapToGrid/>
        <w:ind w:leftChars="0" w:firstLine="411"/>
        <w:jc w:val="both"/>
      </w:pPr>
      <w:r>
        <w:rPr>
          <w:rFonts w:hint="eastAsia" w:ascii="宋体" w:hAnsi="宋体" w:eastAsia="宋体" w:cs="宋体"/>
          <w:sz w:val="21"/>
          <w:szCs w:val="21"/>
        </w:rPr>
        <w:t>其次，文件更新的管理同样重要。定期审核和更新文件，确保其内容与组织的实际情况和法律法规保持一致。更新流程应包括对文件内容的评估和必要的修改，确保所有变更都有记录可查。更新后的文件应及时通知所有相关人员，并确保其能够方便地获取最新版本，以避免因使用过时文件而导致的错误。</w:t>
      </w:r>
    </w:p>
    <w:p w14:paraId="691B647C">
      <w:pPr>
        <w:pStyle w:val="55"/>
        <w:widowControl w:val="0"/>
        <w:wordWrap w:val="0"/>
        <w:autoSpaceDE w:val="0"/>
        <w:autoSpaceDN w:val="0"/>
        <w:snapToGrid/>
        <w:ind w:leftChars="0" w:firstLine="411"/>
        <w:jc w:val="both"/>
      </w:pPr>
      <w:r>
        <w:rPr>
          <w:rFonts w:hint="eastAsia" w:ascii="宋体" w:hAnsi="宋体" w:eastAsia="宋体" w:cs="宋体"/>
          <w:sz w:val="21"/>
          <w:szCs w:val="21"/>
        </w:rPr>
        <w:t>最后，建立反馈机制，鼓励员工对文件内容提出意见和建议，以便于不断优化文件的质量和适用性。通过这些措施，组织能够提升文件管理的效率，确保文件的有效性和合规性，从而支持质量管理体系的顺利实施。</w:t>
      </w:r>
    </w:p>
    <w:p w14:paraId="3368A5E0">
      <w:pPr>
        <w:widowControl w:val="0"/>
        <w:wordWrap w:val="0"/>
        <w:autoSpaceDE w:val="0"/>
        <w:autoSpaceDN w:val="0"/>
        <w:snapToGrid/>
        <w:jc w:val="both"/>
      </w:pPr>
      <w:r>
        <w:rPr>
          <w:rFonts w:hint="eastAsia" w:ascii="宋体" w:hAnsi="宋体" w:eastAsia="宋体" w:cs="宋体"/>
          <w:sz w:val="21"/>
          <w:szCs w:val="21"/>
        </w:rPr>
        <w:t>{"</w:t>
      </w:r>
    </w:p>
    <w:p w14:paraId="1B0D8F56">
      <w:pPr>
        <w:pStyle w:val="59"/>
        <w:widowControl w:val="0"/>
        <w:numPr>
          <w:ilvl w:val="1"/>
          <w:numId w:val="1"/>
        </w:numPr>
        <w:wordWrap w:val="0"/>
        <w:autoSpaceDE w:val="0"/>
        <w:autoSpaceDN w:val="0"/>
        <w:snapToGrid w:val="0"/>
        <w:jc w:val="both"/>
        <w:outlineLvl w:val="1"/>
      </w:pPr>
      <w:bookmarkStart w:id="19" w:name="_Tocf97e20e3-4056-4b97-b49b-b72fbcba53e0"/>
      <w:r>
        <w:rPr>
          <w:rFonts w:hint="eastAsia" w:ascii="黑体" w:hAnsi="黑体" w:eastAsia="黑体" w:cs="黑体"/>
          <w:sz w:val="21"/>
          <w:szCs w:val="21"/>
        </w:rPr>
        <w:t>记录控制</w:t>
      </w:r>
      <w:bookmarkEnd w:id="19"/>
    </w:p>
    <w:p w14:paraId="31DFF2DE">
      <w:pPr>
        <w:pStyle w:val="55"/>
        <w:widowControl w:val="0"/>
        <w:wordWrap w:val="0"/>
        <w:autoSpaceDE w:val="0"/>
        <w:autoSpaceDN w:val="0"/>
        <w:snapToGrid/>
        <w:ind w:leftChars="0" w:firstLine="411"/>
        <w:jc w:val="both"/>
      </w:pPr>
      <w:r>
        <w:rPr>
          <w:rFonts w:hint="eastAsia" w:ascii="宋体" w:hAnsi="宋体" w:eastAsia="宋体" w:cs="宋体"/>
          <w:sz w:val="21"/>
          <w:szCs w:val="21"/>
        </w:rPr>
        <w:t>记录控制是质量管理体系中至关重要的一部分，旨在确保所有记录的有效性、完整性和可追溯性。首先，建立系统的记录控制程序至关重要，确保记录的创建、审核、分发和存档过程符合相关标准和法规要求。记录的创建应遵循标准化的格式，确保信息的准确性和一致性。每一份记录都应明确其目的、适用范围和责任人，以便于后续的查阅和管理。</w:t>
      </w:r>
    </w:p>
    <w:p w14:paraId="01F78208">
      <w:pPr>
        <w:pStyle w:val="55"/>
        <w:widowControl w:val="0"/>
        <w:wordWrap w:val="0"/>
        <w:autoSpaceDE w:val="0"/>
        <w:autoSpaceDN w:val="0"/>
        <w:snapToGrid/>
        <w:ind w:leftChars="0" w:firstLine="411"/>
        <w:jc w:val="both"/>
      </w:pPr>
      <w:r>
        <w:rPr>
          <w:rFonts w:hint="eastAsia" w:ascii="宋体" w:hAnsi="宋体" w:eastAsia="宋体" w:cs="宋体"/>
          <w:sz w:val="21"/>
          <w:szCs w:val="21"/>
        </w:rPr>
        <w:t>其次，记录的保存和保管同样重要。企业应制定详细的记录保存政策，确保所有记录在规定的时间内得到妥善保存，并能够方便地进行查阅。定期对记录进行审核，确保其持续适用性和有效性，及时更新和修订不再适用的记录，以反映组织的最新要求和实践。此外，建立记录的备份机制，以防止</w:t>
      </w:r>
    </w:p>
    <w:p w14:paraId="08FDAAF9">
      <w:pPr>
        <w:rPr>
          <w:rFonts w:hint="eastAsia"/>
          <w:lang w:val="en-US" w:eastAsia="zh-CN"/>
        </w:rPr>
        <w:sectPr>
          <w:headerReference r:id="rId17" w:type="default"/>
          <w:footerReference r:id="rId18" w:type="default"/>
          <w:pgSz w:w="11906" w:h="16838"/>
          <w:pgMar w:top="1417" w:right="1134" w:bottom="1134" w:left="1417" w:header="850" w:footer="680" w:gutter="0"/>
          <w:pgNumType w:fmt="decimal"/>
          <w:cols w:space="425" w:num="1"/>
          <w:docGrid w:type="lines" w:linePitch="312" w:charSpace="0"/>
        </w:sectPr>
      </w:pPr>
    </w:p>
    <w:p w14:paraId="09F94D19">
      <w:pPr>
        <w:widowControl w:val="0"/>
        <w:wordWrap w:val="0"/>
        <w:autoSpaceDE w:val="0"/>
        <w:autoSpaceDN w:val="0"/>
        <w:snapToGrid/>
        <w:jc w:val="both"/>
      </w:pPr>
      <w:r>
        <w:rPr>
          <w:rFonts w:hint="eastAsia" w:ascii="宋体" w:hAnsi="宋体" w:eastAsia="宋体" w:cs="宋体"/>
          <w:sz w:val="21"/>
          <w:szCs w:val="21"/>
        </w:rPr>
        <w:t>数据丢失和损坏，确保信息的安全性和可靠性。</w:t>
      </w:r>
    </w:p>
    <w:p w14:paraId="5C03CA0E">
      <w:pPr>
        <w:pStyle w:val="55"/>
        <w:widowControl w:val="0"/>
        <w:wordWrap w:val="0"/>
        <w:autoSpaceDE w:val="0"/>
        <w:autoSpaceDN w:val="0"/>
        <w:snapToGrid/>
        <w:ind w:leftChars="0" w:firstLine="411"/>
        <w:jc w:val="both"/>
      </w:pPr>
      <w:r>
        <w:rPr>
          <w:rFonts w:hint="eastAsia" w:ascii="宋体" w:hAnsi="宋体" w:eastAsia="宋体" w:cs="宋体"/>
          <w:sz w:val="21"/>
          <w:szCs w:val="21"/>
        </w:rPr>
        <w:t>最后，企业应鼓励员工对记录管理提出意见和建议，以便于不断优化记录控制流程。通过这些措施，组织能够提升记录管理的效率，确保记录的有效性和合规性，从而支持质量管理体系的顺利实施。</w:t>
      </w:r>
    </w:p>
    <w:p w14:paraId="2EB9597D">
      <w:pPr>
        <w:pStyle w:val="55"/>
        <w:widowControl w:val="0"/>
        <w:wordWrap w:val="0"/>
        <w:autoSpaceDE w:val="0"/>
        <w:autoSpaceDN w:val="0"/>
        <w:snapToGrid/>
        <w:ind w:leftChars="0" w:firstLine="411"/>
        <w:jc w:val="both"/>
      </w:pPr>
    </w:p>
    <w:p w14:paraId="54FBF0D9">
      <w:pPr>
        <w:pStyle w:val="59"/>
        <w:widowControl w:val="0"/>
        <w:numPr>
          <w:ilvl w:val="2"/>
          <w:numId w:val="1"/>
        </w:numPr>
        <w:wordWrap w:val="0"/>
        <w:autoSpaceDE w:val="0"/>
        <w:autoSpaceDN w:val="0"/>
        <w:snapToGrid w:val="0"/>
        <w:jc w:val="both"/>
        <w:outlineLvl w:val="2"/>
      </w:pPr>
      <w:bookmarkStart w:id="20" w:name="_Toca0ac4014-576f-4276-b8dd-8777df0ebda3"/>
      <w:r>
        <w:rPr>
          <w:rFonts w:hint="eastAsia" w:ascii="黑体" w:hAnsi="黑体" w:eastAsia="黑体" w:cs="黑体"/>
          <w:sz w:val="21"/>
          <w:szCs w:val="21"/>
        </w:rPr>
        <w:t>记录的保存与保管</w:t>
      </w:r>
      <w:bookmarkEnd w:id="20"/>
    </w:p>
    <w:p w14:paraId="753A1BF9">
      <w:pPr>
        <w:pStyle w:val="55"/>
        <w:widowControl w:val="0"/>
        <w:wordWrap w:val="0"/>
        <w:autoSpaceDE w:val="0"/>
        <w:autoSpaceDN w:val="0"/>
        <w:snapToGrid/>
        <w:ind w:leftChars="0" w:firstLine="411"/>
        <w:jc w:val="both"/>
      </w:pPr>
      <w:r>
        <w:rPr>
          <w:rFonts w:hint="eastAsia" w:ascii="宋体" w:hAnsi="宋体" w:eastAsia="宋体" w:cs="宋体"/>
          <w:sz w:val="21"/>
          <w:szCs w:val="21"/>
        </w:rPr>
        <w:t>记录的保存与保管是质量管理体系中至关重要的一环，确保所有记录的完整性和可追溯性。首先，企业应制定详细的记录保存政策，明确记录的保存期限、存储方式和责任人，以确保记录在规定的时间内得到妥善保存。记录的保存方式应符合相关法律法规和行业标准，确保信息的安全性和可靠性。</w:t>
      </w:r>
    </w:p>
    <w:p w14:paraId="73CE2761">
      <w:pPr>
        <w:pStyle w:val="55"/>
        <w:widowControl w:val="0"/>
        <w:wordWrap w:val="0"/>
        <w:autoSpaceDE w:val="0"/>
        <w:autoSpaceDN w:val="0"/>
        <w:snapToGrid/>
        <w:ind w:leftChars="0" w:firstLine="411"/>
        <w:jc w:val="both"/>
      </w:pPr>
      <w:r>
        <w:rPr>
          <w:rFonts w:hint="eastAsia" w:ascii="宋体" w:hAnsi="宋体" w:eastAsia="宋体" w:cs="宋体"/>
          <w:sz w:val="21"/>
          <w:szCs w:val="21"/>
        </w:rPr>
        <w:t>其次，定期对记录进行审核和评估，确保其持续适用性和有效性。通过定期检查，能够及时发现并处理过期或不再适用的记录，确保信息的准确性和一致性。此外，企业应建立记录的备份机制，以防止数据丢失和损坏，确保在发生意外时能够迅速恢复重要信息。</w:t>
      </w:r>
    </w:p>
    <w:p w14:paraId="31BDA646">
      <w:pPr>
        <w:pStyle w:val="55"/>
        <w:widowControl w:val="0"/>
        <w:wordWrap w:val="0"/>
        <w:autoSpaceDE w:val="0"/>
        <w:autoSpaceDN w:val="0"/>
        <w:snapToGrid/>
        <w:ind w:leftChars="0" w:firstLine="411"/>
        <w:jc w:val="both"/>
      </w:pPr>
      <w:r>
        <w:rPr>
          <w:rFonts w:hint="eastAsia" w:ascii="宋体" w:hAnsi="宋体" w:eastAsia="宋体" w:cs="宋体"/>
          <w:sz w:val="21"/>
          <w:szCs w:val="21"/>
        </w:rPr>
        <w:t>最后，鼓励员工对记录管理提出意见和建议，以便于不断优化记录保存与保管流程。通过这些措施，组织能够提升记录管理的效率，确保记录的有效性和合规性，从而支持质量管理体系的顺利实施。</w:t>
      </w:r>
    </w:p>
    <w:p w14:paraId="2B90976A">
      <w:pPr>
        <w:pStyle w:val="55"/>
        <w:widowControl w:val="0"/>
        <w:wordWrap w:val="0"/>
        <w:autoSpaceDE w:val="0"/>
        <w:autoSpaceDN w:val="0"/>
        <w:snapToGrid/>
        <w:ind w:leftChars="0" w:firstLine="411"/>
        <w:jc w:val="both"/>
      </w:pPr>
      <w:r>
        <w:rPr>
          <w:rFonts w:hint="eastAsia" w:ascii="宋体" w:hAnsi="宋体" w:eastAsia="宋体" w:cs="宋体"/>
          <w:sz w:val="21"/>
          <w:szCs w:val="21"/>
        </w:rPr>
        <w:t>{"</w:t>
      </w:r>
    </w:p>
    <w:p w14:paraId="199D01D5">
      <w:pPr>
        <w:pStyle w:val="59"/>
        <w:widowControl w:val="0"/>
        <w:numPr>
          <w:ilvl w:val="2"/>
          <w:numId w:val="1"/>
        </w:numPr>
        <w:wordWrap w:val="0"/>
        <w:autoSpaceDE w:val="0"/>
        <w:autoSpaceDN w:val="0"/>
        <w:snapToGrid w:val="0"/>
        <w:jc w:val="both"/>
        <w:outlineLvl w:val="2"/>
      </w:pPr>
      <w:bookmarkStart w:id="21" w:name="_Toc40342563-250a-4594-be86-42f8daf02e65"/>
      <w:r>
        <w:rPr>
          <w:rFonts w:hint="eastAsia" w:ascii="黑体" w:hAnsi="黑体" w:eastAsia="黑体" w:cs="黑体"/>
          <w:sz w:val="21"/>
          <w:szCs w:val="21"/>
        </w:rPr>
        <w:t>记录的查阅与使用</w:t>
      </w:r>
      <w:bookmarkEnd w:id="21"/>
    </w:p>
    <w:p w14:paraId="3B7D7B74">
      <w:pPr>
        <w:pStyle w:val="55"/>
        <w:widowControl w:val="0"/>
        <w:wordWrap w:val="0"/>
        <w:autoSpaceDE w:val="0"/>
        <w:autoSpaceDN w:val="0"/>
        <w:snapToGrid/>
        <w:ind w:leftChars="0" w:firstLine="411"/>
        <w:jc w:val="both"/>
      </w:pPr>
      <w:r>
        <w:rPr>
          <w:rFonts w:hint="eastAsia" w:ascii="宋体" w:hAnsi="宋体" w:eastAsia="宋体" w:cs="宋体"/>
          <w:sz w:val="21"/>
          <w:szCs w:val="21"/>
        </w:rPr>
        <w:t>记录的查阅与使用是质量管理体系中不可或缺的一部分，确保组织能够有效利用已有的信息和数据。首先，建立清晰的记录查阅流程至关重要，确保所有员工都能方便地访问所需的记录。企业应制定记录查阅的政策，明确查阅权限、流程和责任人，以确保信息的安全性和保密性。</w:t>
      </w:r>
    </w:p>
    <w:p w14:paraId="5952161A">
      <w:pPr>
        <w:pStyle w:val="55"/>
        <w:widowControl w:val="0"/>
        <w:wordWrap w:val="0"/>
        <w:autoSpaceDE w:val="0"/>
        <w:autoSpaceDN w:val="0"/>
        <w:snapToGrid/>
        <w:ind w:leftChars="0" w:firstLine="411"/>
        <w:jc w:val="both"/>
      </w:pPr>
      <w:r>
        <w:rPr>
          <w:rFonts w:hint="eastAsia" w:ascii="宋体" w:hAnsi="宋体" w:eastAsia="宋体" w:cs="宋体"/>
          <w:sz w:val="21"/>
          <w:szCs w:val="21"/>
        </w:rPr>
        <w:t>其次，记录的使用应遵循标准化的要求。员工在查阅记录时，应确保遵循相关的操作规范，确保信息的准确性和一致性。通过培训和指导，提升员工对记录使用的意识和能力，确保他们能够正确理解和应用记录中的信息。此外，企业应鼓励员工对记录的使用提出反馈，以便于不断优化记录管理流程。</w:t>
      </w:r>
    </w:p>
    <w:p w14:paraId="2ECFFBC6">
      <w:pPr>
        <w:pStyle w:val="55"/>
        <w:widowControl w:val="0"/>
        <w:wordWrap w:val="0"/>
        <w:autoSpaceDE w:val="0"/>
        <w:autoSpaceDN w:val="0"/>
        <w:snapToGrid/>
        <w:ind w:leftChars="0" w:firstLine="411"/>
        <w:jc w:val="both"/>
      </w:pPr>
      <w:r>
        <w:rPr>
          <w:rFonts w:hint="eastAsia" w:ascii="宋体" w:hAnsi="宋体" w:eastAsia="宋体" w:cs="宋体"/>
          <w:sz w:val="21"/>
          <w:szCs w:val="21"/>
        </w:rPr>
        <w:t>最后，定期对记录的使用情况进行评估，确保其符合质量管理体系的要求。通过监测记录的查阅频率和使用效果，及时识别潜在问题并采取纠正措施，以提升记录的有效性和适用性。通过这些措施，企业能够有效管理记录的查阅与使用，支持质量管理体系的顺利实施。</w:t>
      </w:r>
    </w:p>
    <w:p w14:paraId="6BE9418C">
      <w:pPr>
        <w:pStyle w:val="55"/>
        <w:widowControl w:val="0"/>
        <w:wordWrap w:val="0"/>
        <w:autoSpaceDE w:val="0"/>
        <w:autoSpaceDN w:val="0"/>
        <w:snapToGrid/>
        <w:ind w:leftChars="0" w:firstLine="411"/>
        <w:jc w:val="both"/>
      </w:pPr>
    </w:p>
    <w:p w14:paraId="0BE74613">
      <w:pPr>
        <w:pStyle w:val="58"/>
        <w:widowControl w:val="0"/>
        <w:numPr>
          <w:ilvl w:val="0"/>
          <w:numId w:val="1"/>
        </w:numPr>
        <w:wordWrap w:val="0"/>
        <w:autoSpaceDE w:val="0"/>
        <w:autoSpaceDN w:val="0"/>
        <w:snapToGrid w:val="0"/>
        <w:jc w:val="both"/>
        <w:outlineLvl w:val="0"/>
      </w:pPr>
      <w:bookmarkStart w:id="22" w:name="_Toc289bef6b-b3d9-43f7-acba-8822ecb9fb68"/>
      <w:r>
        <w:rPr>
          <w:rFonts w:hint="eastAsia" w:ascii="黑体" w:hAnsi="黑体" w:eastAsia="黑体" w:cs="黑体"/>
          <w:sz w:val="21"/>
          <w:szCs w:val="21"/>
        </w:rPr>
        <w:t>资源管理</w:t>
      </w:r>
      <w:bookmarkEnd w:id="22"/>
    </w:p>
    <w:p w14:paraId="669EE689">
      <w:pPr>
        <w:pStyle w:val="55"/>
        <w:widowControl w:val="0"/>
        <w:wordWrap w:val="0"/>
        <w:autoSpaceDE w:val="0"/>
        <w:autoSpaceDN w:val="0"/>
        <w:snapToGrid/>
        <w:ind w:leftChars="0" w:firstLine="411"/>
        <w:jc w:val="both"/>
      </w:pPr>
      <w:r>
        <w:rPr>
          <w:rFonts w:hint="eastAsia" w:ascii="宋体" w:hAnsi="宋体" w:eastAsia="宋体" w:cs="宋体"/>
          <w:sz w:val="21"/>
          <w:szCs w:val="21"/>
        </w:rPr>
        <w:t>确保人力资源的有效管理，制定明确的培训计划，提升员工的能力与绩效，定期评估员工的工作表现。对基础设施进行全面维护与管理，确保设备的正常运转，定期进行校准与验证，以保证生产过程的稳定性。关注工作环境的安全与健康，实施环境监测与改善措施，创造良好的工作氛围，保障员工的身心健康。通过以上措施，提升资源的有效利用，促进企业整体绩效的提升。</w:t>
      </w:r>
    </w:p>
    <w:p w14:paraId="70155DC5">
      <w:pPr>
        <w:pStyle w:val="59"/>
        <w:widowControl w:val="0"/>
        <w:numPr>
          <w:ilvl w:val="1"/>
          <w:numId w:val="1"/>
        </w:numPr>
        <w:wordWrap w:val="0"/>
        <w:autoSpaceDE w:val="0"/>
        <w:autoSpaceDN w:val="0"/>
        <w:snapToGrid w:val="0"/>
        <w:jc w:val="both"/>
        <w:outlineLvl w:val="1"/>
      </w:pPr>
      <w:bookmarkStart w:id="23" w:name="_Toc17f6f5ba-8d73-42ae-84d3-7f11ed0accfb"/>
      <w:r>
        <w:rPr>
          <w:rFonts w:hint="eastAsia" w:ascii="黑体" w:hAnsi="黑体" w:eastAsia="黑体" w:cs="黑体"/>
          <w:sz w:val="21"/>
          <w:szCs w:val="21"/>
        </w:rPr>
        <w:t>人力资源</w:t>
      </w:r>
      <w:bookmarkEnd w:id="23"/>
    </w:p>
    <w:p w14:paraId="2DB80A4F">
      <w:pPr>
        <w:pStyle w:val="55"/>
        <w:widowControl w:val="0"/>
        <w:wordWrap w:val="0"/>
        <w:autoSpaceDE w:val="0"/>
        <w:autoSpaceDN w:val="0"/>
        <w:snapToGrid/>
        <w:ind w:leftChars="0" w:firstLine="411"/>
        <w:jc w:val="both"/>
      </w:pPr>
      <w:r>
        <w:rPr>
          <w:rFonts w:hint="eastAsia" w:ascii="宋体" w:hAnsi="宋体" w:eastAsia="宋体" w:cs="宋体"/>
          <w:sz w:val="21"/>
          <w:szCs w:val="21"/>
        </w:rPr>
        <w:t>人力资源管理是企业质量管理体系的重要组成部分，旨在通过有效的人员管理提升组织的整体绩效。首先，制定明确的培训计划至关重要，确保员工的技能与知识得到持续提升，以适应不断变化的市场需求。其次，定期评估员工的工作表现，建立科学的绩效考核体系，能够激励员工的积极性和创造力，促进团队的协作与创新。此外，关注员工的职业发展与心理健康，提供良好的工作环境与支持，能够增强员工的归属感与忠诚度，从而降低员工流失率，提升组织的稳定性。通过这些措施，企</w:t>
      </w:r>
    </w:p>
    <w:p w14:paraId="6FA909B1">
      <w:pPr>
        <w:rPr>
          <w:rFonts w:hint="eastAsia"/>
          <w:lang w:val="en-US" w:eastAsia="zh-CN"/>
        </w:rPr>
        <w:sectPr>
          <w:headerReference r:id="rId19" w:type="default"/>
          <w:footerReference r:id="rId20" w:type="default"/>
          <w:pgSz w:w="11906" w:h="16838"/>
          <w:pgMar w:top="1417" w:right="1417" w:bottom="1134" w:left="1134" w:header="850" w:footer="680" w:gutter="0"/>
          <w:pgNumType w:fmt="decimal"/>
          <w:cols w:space="425" w:num="1"/>
          <w:docGrid w:type="lines" w:linePitch="312" w:charSpace="0"/>
        </w:sectPr>
      </w:pPr>
    </w:p>
    <w:p w14:paraId="64D88436">
      <w:pPr>
        <w:widowControl w:val="0"/>
        <w:wordWrap w:val="0"/>
        <w:autoSpaceDE w:val="0"/>
        <w:autoSpaceDN w:val="0"/>
        <w:snapToGrid/>
        <w:jc w:val="both"/>
      </w:pPr>
      <w:r>
        <w:rPr>
          <w:rFonts w:hint="eastAsia" w:ascii="宋体" w:hAnsi="宋体" w:eastAsia="宋体" w:cs="宋体"/>
          <w:sz w:val="21"/>
          <w:szCs w:val="21"/>
        </w:rPr>
        <w:t>业能够有效利用人力资源，推动整体绩效的提升。</w:t>
      </w:r>
    </w:p>
    <w:p w14:paraId="473E09DF">
      <w:pPr>
        <w:pStyle w:val="55"/>
        <w:widowControl w:val="0"/>
        <w:wordWrap w:val="0"/>
        <w:autoSpaceDE w:val="0"/>
        <w:autoSpaceDN w:val="0"/>
        <w:snapToGrid/>
        <w:ind w:leftChars="0" w:firstLine="411"/>
        <w:jc w:val="both"/>
      </w:pPr>
    </w:p>
    <w:p w14:paraId="35CB1138">
      <w:pPr>
        <w:pStyle w:val="59"/>
        <w:widowControl w:val="0"/>
        <w:numPr>
          <w:ilvl w:val="2"/>
          <w:numId w:val="1"/>
        </w:numPr>
        <w:wordWrap w:val="0"/>
        <w:autoSpaceDE w:val="0"/>
        <w:autoSpaceDN w:val="0"/>
        <w:snapToGrid w:val="0"/>
        <w:jc w:val="both"/>
        <w:outlineLvl w:val="2"/>
      </w:pPr>
      <w:bookmarkStart w:id="24" w:name="_Toc95d103a3-b362-491d-b1a6-c39ef18d0d1c"/>
      <w:r>
        <w:rPr>
          <w:rFonts w:hint="eastAsia" w:ascii="黑体" w:hAnsi="黑体" w:eastAsia="黑体" w:cs="黑体"/>
          <w:sz w:val="21"/>
          <w:szCs w:val="21"/>
        </w:rPr>
        <w:t>人员的培训与能力提升</w:t>
      </w:r>
      <w:bookmarkEnd w:id="24"/>
    </w:p>
    <w:p w14:paraId="1945B08A">
      <w:pPr>
        <w:pStyle w:val="55"/>
        <w:widowControl w:val="0"/>
        <w:wordWrap w:val="0"/>
        <w:autoSpaceDE w:val="0"/>
        <w:autoSpaceDN w:val="0"/>
        <w:snapToGrid/>
        <w:ind w:leftChars="0" w:firstLine="411"/>
        <w:jc w:val="both"/>
      </w:pPr>
      <w:r>
        <w:rPr>
          <w:rFonts w:hint="eastAsia" w:ascii="宋体" w:hAnsi="宋体" w:eastAsia="宋体" w:cs="宋体"/>
          <w:sz w:val="21"/>
          <w:szCs w:val="21"/>
        </w:rPr>
        <w:t>人员的培训与能力提升是确保企业人力资源管理有效性的关键环节。首先，制定系统的培训计划至关重要，确保培训内容与企业战略目标和员工岗位需求相匹配。通过分析员工的技能差距，识别培训需求，能够为员工提供针对性的培训，提升其专业能力和综合素质。其次，培训方式应多样化，结合线上学习、现场培训和实践操作等多种形式，以提高培训的有效性和员工的参与度。此外，培训效果的评估同样重要，企业应建立科学的评估体系，通过考核和反馈，及时了解培训的实际效果，并根据评估结果不断优化培训内容和方式。通过这些措施，企业能够有效提升员工的能力，增强团队的整体素质，推动组织的持续发展。</w:t>
      </w:r>
    </w:p>
    <w:p w14:paraId="1BC2CD41">
      <w:pPr>
        <w:pStyle w:val="55"/>
        <w:widowControl w:val="0"/>
        <w:wordWrap w:val="0"/>
        <w:autoSpaceDE w:val="0"/>
        <w:autoSpaceDN w:val="0"/>
        <w:snapToGrid/>
        <w:ind w:leftChars="0" w:firstLine="411"/>
        <w:jc w:val="both"/>
      </w:pPr>
    </w:p>
    <w:p w14:paraId="7E63DCAE">
      <w:pPr>
        <w:pStyle w:val="59"/>
        <w:widowControl w:val="0"/>
        <w:numPr>
          <w:ilvl w:val="2"/>
          <w:numId w:val="1"/>
        </w:numPr>
        <w:wordWrap w:val="0"/>
        <w:autoSpaceDE w:val="0"/>
        <w:autoSpaceDN w:val="0"/>
        <w:snapToGrid w:val="0"/>
        <w:jc w:val="both"/>
        <w:outlineLvl w:val="2"/>
      </w:pPr>
      <w:bookmarkStart w:id="25" w:name="_Toc36705e2e-59d5-43f9-82de-99963174e20b"/>
      <w:r>
        <w:rPr>
          <w:rFonts w:hint="eastAsia" w:ascii="黑体" w:hAnsi="黑体" w:eastAsia="黑体" w:cs="黑体"/>
          <w:sz w:val="21"/>
          <w:szCs w:val="21"/>
        </w:rPr>
        <w:t>人员的绩效评估</w:t>
      </w:r>
      <w:bookmarkEnd w:id="25"/>
    </w:p>
    <w:p w14:paraId="0F31A42E">
      <w:pPr>
        <w:pStyle w:val="55"/>
        <w:widowControl w:val="0"/>
        <w:wordWrap w:val="0"/>
        <w:autoSpaceDE w:val="0"/>
        <w:autoSpaceDN w:val="0"/>
        <w:snapToGrid/>
        <w:ind w:leftChars="0" w:firstLine="411"/>
        <w:jc w:val="both"/>
      </w:pPr>
      <w:r>
        <w:rPr>
          <w:rFonts w:hint="eastAsia" w:ascii="宋体" w:hAnsi="宋体" w:eastAsia="宋体" w:cs="宋体"/>
          <w:sz w:val="21"/>
          <w:szCs w:val="21"/>
        </w:rPr>
        <w:t>人员的绩效评估是企业人力资源管理的重要环节，旨在通过系统的评估机制提升员工的工作表现和组织的整体效率。首先，建立科学的绩效评估体系至关重要，评估指标应与企业的战略目标和员工的岗位职责紧密结合。通过明确的绩效标准，能够为员工设定清晰的工作目标，激励其积极性和创造力。</w:t>
      </w:r>
    </w:p>
    <w:p w14:paraId="1F454A2E">
      <w:pPr>
        <w:pStyle w:val="55"/>
        <w:widowControl w:val="0"/>
        <w:wordWrap w:val="0"/>
        <w:autoSpaceDE w:val="0"/>
        <w:autoSpaceDN w:val="0"/>
        <w:snapToGrid/>
        <w:ind w:leftChars="0" w:firstLine="411"/>
        <w:jc w:val="both"/>
      </w:pPr>
      <w:r>
        <w:rPr>
          <w:rFonts w:hint="eastAsia" w:ascii="宋体" w:hAnsi="宋体" w:eastAsia="宋体" w:cs="宋体"/>
          <w:sz w:val="21"/>
          <w:szCs w:val="21"/>
        </w:rPr>
        <w:t>其次，绩效评估应采用多元化的方法，包括自评、同事评估和上级评估等，以确保评估结果的全面性和客观性。定期的绩效反馈能够帮助员工了解自身的优劣势，促进其职业发展。企业应重视评估结果的应用，将其作为员工培训、晋升和激励的重要依据，确保绩效管理与员工发展相结合。</w:t>
      </w:r>
    </w:p>
    <w:p w14:paraId="2D0DD4E3">
      <w:pPr>
        <w:pStyle w:val="55"/>
        <w:widowControl w:val="0"/>
        <w:wordWrap w:val="0"/>
        <w:autoSpaceDE w:val="0"/>
        <w:autoSpaceDN w:val="0"/>
        <w:snapToGrid/>
        <w:ind w:leftChars="0" w:firstLine="411"/>
        <w:jc w:val="both"/>
      </w:pPr>
      <w:r>
        <w:rPr>
          <w:rFonts w:hint="eastAsia" w:ascii="宋体" w:hAnsi="宋体" w:eastAsia="宋体" w:cs="宋体"/>
          <w:sz w:val="21"/>
          <w:szCs w:val="21"/>
        </w:rPr>
        <w:t>最后，绩效评估的结果应进行系统分析，识别出影响绩效的关键因素，并制定相应的改进措施。通过持续的评估和反馈，企业能够不断优化绩效管理体系，推动组织的持续改进和发展。</w:t>
      </w:r>
    </w:p>
    <w:p w14:paraId="748131AA">
      <w:pPr>
        <w:pStyle w:val="55"/>
        <w:widowControl w:val="0"/>
        <w:wordWrap w:val="0"/>
        <w:autoSpaceDE w:val="0"/>
        <w:autoSpaceDN w:val="0"/>
        <w:snapToGrid/>
        <w:ind w:leftChars="0" w:firstLine="411"/>
        <w:jc w:val="both"/>
      </w:pPr>
    </w:p>
    <w:p w14:paraId="29BC0A79">
      <w:pPr>
        <w:pStyle w:val="59"/>
        <w:widowControl w:val="0"/>
        <w:numPr>
          <w:ilvl w:val="1"/>
          <w:numId w:val="1"/>
        </w:numPr>
        <w:wordWrap w:val="0"/>
        <w:autoSpaceDE w:val="0"/>
        <w:autoSpaceDN w:val="0"/>
        <w:snapToGrid w:val="0"/>
        <w:jc w:val="both"/>
        <w:outlineLvl w:val="1"/>
      </w:pPr>
      <w:bookmarkStart w:id="26" w:name="_Toc310bbd43-ed54-4488-97b1-8430048a4ef4"/>
      <w:r>
        <w:rPr>
          <w:rFonts w:hint="eastAsia" w:ascii="黑体" w:hAnsi="黑体" w:eastAsia="黑体" w:cs="黑体"/>
          <w:sz w:val="21"/>
          <w:szCs w:val="21"/>
        </w:rPr>
        <w:t>基础设施</w:t>
      </w:r>
      <w:bookmarkEnd w:id="26"/>
    </w:p>
    <w:p w14:paraId="3533401E">
      <w:pPr>
        <w:pStyle w:val="55"/>
        <w:widowControl w:val="0"/>
        <w:wordWrap w:val="0"/>
        <w:autoSpaceDE w:val="0"/>
        <w:autoSpaceDN w:val="0"/>
        <w:snapToGrid/>
        <w:ind w:leftChars="0" w:firstLine="411"/>
        <w:jc w:val="both"/>
      </w:pPr>
      <w:r>
        <w:rPr>
          <w:rFonts w:hint="eastAsia" w:ascii="宋体" w:hAnsi="宋体" w:eastAsia="宋体" w:cs="宋体"/>
          <w:sz w:val="21"/>
          <w:szCs w:val="21"/>
        </w:rPr>
        <w:t>基础设施是企业运营和质量管理体系的核心组成部分，直接影响生产效率和产品质量。首先，基础设施包括设备、设施、技术和环境等多个方面，确保其适宜性和有效性是保障企业正常运作的前提。企业应定期对基础设施进行评估和维护，确保所有设备处于良好状态，能够满足生产和服务的需求。</w:t>
      </w:r>
    </w:p>
    <w:p w14:paraId="25660D84">
      <w:pPr>
        <w:pStyle w:val="55"/>
        <w:widowControl w:val="0"/>
        <w:wordWrap w:val="0"/>
        <w:autoSpaceDE w:val="0"/>
        <w:autoSpaceDN w:val="0"/>
        <w:snapToGrid/>
        <w:ind w:leftChars="0" w:firstLine="411"/>
        <w:jc w:val="both"/>
      </w:pPr>
      <w:r>
        <w:rPr>
          <w:rFonts w:hint="eastAsia" w:ascii="宋体" w:hAnsi="宋体" w:eastAsia="宋体" w:cs="宋体"/>
          <w:sz w:val="21"/>
          <w:szCs w:val="21"/>
        </w:rPr>
        <w:t>其次，基础设施的管理应遵循标准化和系统化的原则。制定详细的管理流程，包括设备的采购、</w:t>
      </w:r>
    </w:p>
    <w:p w14:paraId="33D8769E">
      <w:pPr>
        <w:widowControl w:val="0"/>
        <w:wordWrap w:val="0"/>
        <w:autoSpaceDE w:val="0"/>
        <w:autoSpaceDN w:val="0"/>
        <w:snapToGrid/>
        <w:jc w:val="both"/>
      </w:pPr>
      <w:r>
        <w:rPr>
          <w:rFonts w:hint="eastAsia" w:ascii="宋体" w:hAnsi="宋体" w:eastAsia="宋体" w:cs="宋体"/>
          <w:sz w:val="21"/>
          <w:szCs w:val="21"/>
        </w:rPr>
        <w:t>安装、维护和更新等，确保基础设施的持续适用性和合规性。通过建立完善的记录和追溯机制，能够及时发现和解决潜在问题，降低设备故障率，提高生产效率。</w:t>
      </w:r>
    </w:p>
    <w:p w14:paraId="07ACFC25">
      <w:pPr>
        <w:pStyle w:val="55"/>
        <w:widowControl w:val="0"/>
        <w:wordWrap w:val="0"/>
        <w:autoSpaceDE w:val="0"/>
        <w:autoSpaceDN w:val="0"/>
        <w:snapToGrid/>
        <w:ind w:leftChars="0" w:firstLine="411"/>
        <w:jc w:val="both"/>
      </w:pPr>
      <w:r>
        <w:rPr>
          <w:rFonts w:hint="eastAsia" w:ascii="宋体" w:hAnsi="宋体" w:eastAsia="宋体" w:cs="宋体"/>
          <w:sz w:val="21"/>
          <w:szCs w:val="21"/>
        </w:rPr>
        <w:t>此外，企业还应关注工作环境的安全与健康，创造良好的工作氛围，以提升员工的工作积极性和满意度。定期进行环境监测和评估，确保工作环境符合相关法律法规和行业标准，保障员工的身心健康。通过这些措施，企业能够有效提升基础设施的管理水平，推动整体绩效的提升。</w:t>
      </w:r>
    </w:p>
    <w:p w14:paraId="3DC9DAD8">
      <w:pPr>
        <w:pStyle w:val="55"/>
        <w:widowControl w:val="0"/>
        <w:wordWrap w:val="0"/>
        <w:autoSpaceDE w:val="0"/>
        <w:autoSpaceDN w:val="0"/>
        <w:snapToGrid/>
        <w:ind w:leftChars="0" w:firstLine="411"/>
        <w:jc w:val="both"/>
      </w:pPr>
    </w:p>
    <w:p w14:paraId="6DBD2655">
      <w:pPr>
        <w:pStyle w:val="59"/>
        <w:widowControl w:val="0"/>
        <w:numPr>
          <w:ilvl w:val="2"/>
          <w:numId w:val="1"/>
        </w:numPr>
        <w:wordWrap w:val="0"/>
        <w:autoSpaceDE w:val="0"/>
        <w:autoSpaceDN w:val="0"/>
        <w:snapToGrid w:val="0"/>
        <w:jc w:val="both"/>
        <w:outlineLvl w:val="2"/>
      </w:pPr>
      <w:bookmarkStart w:id="27" w:name="_Toc39d475fb-467a-4bd3-aebb-3f750619c23c"/>
      <w:r>
        <w:rPr>
          <w:rFonts w:hint="eastAsia" w:ascii="黑体" w:hAnsi="黑体" w:eastAsia="黑体" w:cs="黑体"/>
          <w:sz w:val="21"/>
          <w:szCs w:val="21"/>
        </w:rPr>
        <w:t>设施的维护与管理</w:t>
      </w:r>
      <w:bookmarkEnd w:id="27"/>
    </w:p>
    <w:p w14:paraId="531C0444">
      <w:pPr>
        <w:pStyle w:val="55"/>
        <w:widowControl w:val="0"/>
        <w:wordWrap w:val="0"/>
        <w:autoSpaceDE w:val="0"/>
        <w:autoSpaceDN w:val="0"/>
        <w:snapToGrid/>
        <w:ind w:leftChars="0" w:firstLine="411"/>
        <w:jc w:val="both"/>
      </w:pPr>
      <w:r>
        <w:rPr>
          <w:rFonts w:hint="eastAsia" w:ascii="宋体" w:hAnsi="宋体" w:eastAsia="宋体" w:cs="宋体"/>
          <w:sz w:val="21"/>
          <w:szCs w:val="21"/>
        </w:rPr>
        <w:t>设施的维护与管理是确保企业基础设施高效运作的关键环节，直接影响生产效率和产品质量。首先，企业应制定详细的维护计划，明确维护的频率、内容和责任人，以确保所有设施得到定期检查和维护。维护计划应包括预防性维护和纠正性维护，前者旨在通过定期检查和保养，防止设备故障的发生；后者则是在设备出现问题后，及时进行修复，以恢复其正常功能。</w:t>
      </w:r>
    </w:p>
    <w:p w14:paraId="74EF2C75">
      <w:pPr>
        <w:pStyle w:val="55"/>
        <w:widowControl w:val="0"/>
        <w:wordWrap w:val="0"/>
        <w:autoSpaceDE w:val="0"/>
        <w:autoSpaceDN w:val="0"/>
        <w:snapToGrid/>
        <w:ind w:leftChars="0" w:firstLine="411"/>
        <w:jc w:val="both"/>
      </w:pPr>
      <w:r>
        <w:rPr>
          <w:rFonts w:hint="eastAsia" w:ascii="宋体" w:hAnsi="宋体" w:eastAsia="宋体" w:cs="宋体"/>
          <w:sz w:val="21"/>
          <w:szCs w:val="21"/>
        </w:rPr>
        <w:t>其次，设施的管理应遵循标准化和系统化的原则。企业应建立完善的设施管理制度，包括设施的采购、安装、使用和报废等环节，确保设施的生命周期管理。通过记录设施的使用情况和维护历史，</w:t>
      </w:r>
    </w:p>
    <w:p w14:paraId="15BC468E">
      <w:pPr>
        <w:rPr>
          <w:rFonts w:hint="eastAsia"/>
          <w:lang w:val="en-US" w:eastAsia="zh-CN"/>
        </w:rPr>
        <w:sectPr>
          <w:headerReference r:id="rId21" w:type="default"/>
          <w:footerReference r:id="rId22" w:type="default"/>
          <w:pgSz w:w="11906" w:h="16838"/>
          <w:pgMar w:top="1417" w:right="1134" w:bottom="1134" w:left="1417" w:header="850" w:footer="680" w:gutter="0"/>
          <w:pgNumType w:fmt="decimal"/>
          <w:cols w:space="425" w:num="1"/>
          <w:docGrid w:type="lines" w:linePitch="312" w:charSpace="0"/>
        </w:sectPr>
      </w:pPr>
    </w:p>
    <w:p w14:paraId="6E583B8F">
      <w:pPr>
        <w:widowControl w:val="0"/>
        <w:wordWrap w:val="0"/>
        <w:autoSpaceDE w:val="0"/>
        <w:autoSpaceDN w:val="0"/>
        <w:snapToGrid/>
        <w:jc w:val="both"/>
      </w:pPr>
      <w:r>
        <w:rPr>
          <w:rFonts w:hint="eastAsia" w:ascii="宋体" w:hAnsi="宋体" w:eastAsia="宋体" w:cs="宋体"/>
          <w:sz w:val="21"/>
          <w:szCs w:val="21"/>
        </w:rPr>
        <w:t>能够及时发现潜在问题，降低设备故障率，提高生产效率。</w:t>
      </w:r>
    </w:p>
    <w:p w14:paraId="3822B874">
      <w:pPr>
        <w:pStyle w:val="55"/>
        <w:widowControl w:val="0"/>
        <w:wordWrap w:val="0"/>
        <w:autoSpaceDE w:val="0"/>
        <w:autoSpaceDN w:val="0"/>
        <w:snapToGrid/>
        <w:ind w:leftChars="0" w:firstLine="411"/>
        <w:jc w:val="both"/>
      </w:pPr>
      <w:r>
        <w:rPr>
          <w:rFonts w:hint="eastAsia" w:ascii="宋体" w:hAnsi="宋体" w:eastAsia="宋体" w:cs="宋体"/>
          <w:sz w:val="21"/>
          <w:szCs w:val="21"/>
        </w:rPr>
        <w:t>此外，企业还应关注设施的安全与环境合规性，确保所有设施符合相关法律法规和行业标准。定期进行安全检查和环境评估，确保工作环境的安全性和舒适性，以提升员工的工作积极性和满意度。通过这些措施，企业能够有效提升设施的管理水平，推动整体绩效的提升。</w:t>
      </w:r>
    </w:p>
    <w:p w14:paraId="4BA6EE51">
      <w:pPr>
        <w:pStyle w:val="55"/>
        <w:widowControl w:val="0"/>
        <w:wordWrap w:val="0"/>
        <w:autoSpaceDE w:val="0"/>
        <w:autoSpaceDN w:val="0"/>
        <w:snapToGrid/>
        <w:ind w:leftChars="0" w:firstLine="411"/>
        <w:jc w:val="both"/>
      </w:pPr>
    </w:p>
    <w:p w14:paraId="3D59056F">
      <w:pPr>
        <w:pStyle w:val="59"/>
        <w:widowControl w:val="0"/>
        <w:numPr>
          <w:ilvl w:val="2"/>
          <w:numId w:val="1"/>
        </w:numPr>
        <w:wordWrap w:val="0"/>
        <w:autoSpaceDE w:val="0"/>
        <w:autoSpaceDN w:val="0"/>
        <w:snapToGrid w:val="0"/>
        <w:jc w:val="both"/>
        <w:outlineLvl w:val="2"/>
      </w:pPr>
      <w:bookmarkStart w:id="28" w:name="_Toc577d8a15-46f6-48fa-9d18-5c9bf232092b"/>
      <w:r>
        <w:rPr>
          <w:rFonts w:hint="eastAsia" w:ascii="黑体" w:hAnsi="黑体" w:eastAsia="黑体" w:cs="黑体"/>
          <w:sz w:val="21"/>
          <w:szCs w:val="21"/>
        </w:rPr>
        <w:t>设备的校准与验证</w:t>
      </w:r>
      <w:bookmarkEnd w:id="28"/>
    </w:p>
    <w:p w14:paraId="1B40589B">
      <w:pPr>
        <w:pStyle w:val="55"/>
        <w:widowControl w:val="0"/>
        <w:wordWrap w:val="0"/>
        <w:autoSpaceDE w:val="0"/>
        <w:autoSpaceDN w:val="0"/>
        <w:snapToGrid/>
        <w:ind w:leftChars="0" w:firstLine="411"/>
        <w:jc w:val="both"/>
      </w:pPr>
      <w:r>
        <w:rPr>
          <w:rFonts w:hint="eastAsia" w:ascii="宋体" w:hAnsi="宋体" w:eastAsia="宋体" w:cs="宋体"/>
          <w:sz w:val="21"/>
          <w:szCs w:val="21"/>
        </w:rPr>
        <w:t>设备的校准与验证是确保生产过程和产品质量的重要环节，直接影响到企业的运营效率和客户满意度。首先，设备的校准是指通过比较设备的测量结果与标准值，确保设备在规定的精度范围内正常工作。企业应制定详细的校准计划，明确校准的频率、方法和责任人，以确保所有关键设备得到定期校准。校准过程应遵循相关标准和规范，确保校准结果的准确性和可靠性。</w:t>
      </w:r>
    </w:p>
    <w:p w14:paraId="0BDF2669">
      <w:pPr>
        <w:pStyle w:val="55"/>
        <w:widowControl w:val="0"/>
        <w:wordWrap w:val="0"/>
        <w:autoSpaceDE w:val="0"/>
        <w:autoSpaceDN w:val="0"/>
        <w:snapToGrid/>
        <w:ind w:leftChars="0" w:firstLine="411"/>
        <w:jc w:val="both"/>
      </w:pPr>
      <w:r>
        <w:rPr>
          <w:rFonts w:hint="eastAsia" w:ascii="宋体" w:hAnsi="宋体" w:eastAsia="宋体" w:cs="宋体"/>
          <w:sz w:val="21"/>
          <w:szCs w:val="21"/>
        </w:rPr>
        <w:t>其次，设备的验证是对设备性能和功能的确认，确保其满足设计要求和使用目的。验证过程应包括设备的功能测试、性能评估和记录审核等环节。通过系统的验证，能够及时发现设备在实际使用中的潜在问题，确保设备能够在生产过程中稳定运行。</w:t>
      </w:r>
    </w:p>
    <w:p w14:paraId="2E9A87F5">
      <w:pPr>
        <w:pStyle w:val="55"/>
        <w:widowControl w:val="0"/>
        <w:wordWrap w:val="0"/>
        <w:autoSpaceDE w:val="0"/>
        <w:autoSpaceDN w:val="0"/>
        <w:snapToGrid/>
        <w:ind w:leftChars="0" w:firstLine="411"/>
        <w:jc w:val="both"/>
      </w:pPr>
      <w:r>
        <w:rPr>
          <w:rFonts w:hint="eastAsia" w:ascii="宋体" w:hAnsi="宋体" w:eastAsia="宋体" w:cs="宋体"/>
          <w:sz w:val="21"/>
          <w:szCs w:val="21"/>
        </w:rPr>
        <w:t>最后，企业应建立完善的设备校准与验证记录管理制度，确保所有校准和验证活动都有据可查。定期审核校准和验证记录，确保其持续适用性和有效性，以便于后续的追溯和改进。通过这些措施，企业能够有效提升设备的管理水平，确保生产过程的稳定性和产品质量的可靠性。</w:t>
      </w:r>
    </w:p>
    <w:p w14:paraId="598E9674">
      <w:pPr>
        <w:pStyle w:val="55"/>
        <w:widowControl w:val="0"/>
        <w:wordWrap w:val="0"/>
        <w:autoSpaceDE w:val="0"/>
        <w:autoSpaceDN w:val="0"/>
        <w:snapToGrid/>
        <w:ind w:leftChars="0" w:firstLine="411"/>
        <w:jc w:val="both"/>
      </w:pPr>
    </w:p>
    <w:p w14:paraId="720D1F34">
      <w:pPr>
        <w:pStyle w:val="59"/>
        <w:widowControl w:val="0"/>
        <w:numPr>
          <w:ilvl w:val="1"/>
          <w:numId w:val="1"/>
        </w:numPr>
        <w:wordWrap w:val="0"/>
        <w:autoSpaceDE w:val="0"/>
        <w:autoSpaceDN w:val="0"/>
        <w:snapToGrid w:val="0"/>
        <w:jc w:val="both"/>
        <w:outlineLvl w:val="1"/>
      </w:pPr>
      <w:bookmarkStart w:id="29" w:name="_Toc39dbf173-27a7-42cb-a4e4-645b9cae388c"/>
      <w:r>
        <w:rPr>
          <w:rFonts w:hint="eastAsia" w:ascii="黑体" w:hAnsi="黑体" w:eastAsia="黑体" w:cs="黑体"/>
          <w:sz w:val="21"/>
          <w:szCs w:val="21"/>
        </w:rPr>
        <w:t>工作环境</w:t>
      </w:r>
      <w:bookmarkEnd w:id="29"/>
    </w:p>
    <w:p w14:paraId="72211A25">
      <w:pPr>
        <w:pStyle w:val="55"/>
        <w:widowControl w:val="0"/>
        <w:wordWrap w:val="0"/>
        <w:autoSpaceDE w:val="0"/>
        <w:autoSpaceDN w:val="0"/>
        <w:snapToGrid/>
        <w:ind w:leftChars="0" w:firstLine="411"/>
        <w:jc w:val="both"/>
      </w:pPr>
      <w:r>
        <w:rPr>
          <w:rFonts w:hint="eastAsia" w:ascii="宋体" w:hAnsi="宋体" w:eastAsia="宋体" w:cs="宋体"/>
          <w:sz w:val="21"/>
          <w:szCs w:val="21"/>
        </w:rPr>
        <w:t>工作环境是影响员工绩效和满意度的重要因素，直接关系到企业的整体运营效率和员工的身心健康。首先，企业应确保工作环境的安全性和舒适性，包括良好的通风、适宜的温度和湿度、充足的照明等基本条件。通过定期的环境评估和监测，及时发现并解决潜在的安全隐患，确保员工在安全的环境中工作。</w:t>
      </w:r>
    </w:p>
    <w:p w14:paraId="6DDB852E">
      <w:pPr>
        <w:pStyle w:val="55"/>
        <w:widowControl w:val="0"/>
        <w:wordWrap w:val="0"/>
        <w:autoSpaceDE w:val="0"/>
        <w:autoSpaceDN w:val="0"/>
        <w:snapToGrid/>
        <w:ind w:leftChars="0" w:firstLine="411"/>
        <w:jc w:val="both"/>
      </w:pPr>
      <w:r>
        <w:rPr>
          <w:rFonts w:hint="eastAsia" w:ascii="宋体" w:hAnsi="宋体" w:eastAsia="宋体" w:cs="宋体"/>
          <w:sz w:val="21"/>
          <w:szCs w:val="21"/>
        </w:rPr>
        <w:t>其次，企业应关注工作环境的心理健康因素，创造积极的工作氛围。通过开展团队建设活动、提供心理健康支持和培训，增强员工之间的沟通与合作，提升团队的凝聚力和工作积极性。此外，企业还应鼓励员工提出对工作环境的意见和建议，以便于不断优化和改进工作条件。</w:t>
      </w:r>
    </w:p>
    <w:p w14:paraId="42E22140">
      <w:pPr>
        <w:pStyle w:val="55"/>
        <w:widowControl w:val="0"/>
        <w:wordWrap w:val="0"/>
        <w:autoSpaceDE w:val="0"/>
        <w:autoSpaceDN w:val="0"/>
        <w:snapToGrid/>
        <w:ind w:leftChars="0" w:firstLine="411"/>
        <w:jc w:val="both"/>
      </w:pPr>
      <w:r>
        <w:rPr>
          <w:rFonts w:hint="eastAsia" w:ascii="宋体" w:hAnsi="宋体" w:eastAsia="宋体" w:cs="宋体"/>
          <w:sz w:val="21"/>
          <w:szCs w:val="21"/>
        </w:rPr>
        <w:t>最后，工作环境的管理应遵循相关法律法规和行业标准，确保符合国家和地方的安全、健康和环保要求。通过建立完善的工作环境管理制度，确保所有员工都能在合规的环境中工作，促进企业的可持续发展。通过这些措施，企业能够有效提升工作环境的管理水平，增强员工的满意度和忠诚度。</w:t>
      </w:r>
    </w:p>
    <w:p w14:paraId="6D614ABE">
      <w:pPr>
        <w:widowControl w:val="0"/>
        <w:wordWrap w:val="0"/>
        <w:autoSpaceDE w:val="0"/>
        <w:autoSpaceDN w:val="0"/>
        <w:snapToGrid/>
        <w:jc w:val="both"/>
      </w:pPr>
    </w:p>
    <w:p w14:paraId="48AC634C">
      <w:pPr>
        <w:pStyle w:val="59"/>
        <w:widowControl w:val="0"/>
        <w:numPr>
          <w:ilvl w:val="2"/>
          <w:numId w:val="1"/>
        </w:numPr>
        <w:wordWrap w:val="0"/>
        <w:autoSpaceDE w:val="0"/>
        <w:autoSpaceDN w:val="0"/>
        <w:snapToGrid w:val="0"/>
        <w:jc w:val="both"/>
        <w:outlineLvl w:val="2"/>
      </w:pPr>
      <w:bookmarkStart w:id="30" w:name="_Toccc98e21a-a249-4295-81a7-292a2fc69d0c"/>
      <w:r>
        <w:rPr>
          <w:rFonts w:hint="eastAsia" w:ascii="黑体" w:hAnsi="黑体" w:eastAsia="黑体" w:cs="黑体"/>
          <w:sz w:val="21"/>
          <w:szCs w:val="21"/>
        </w:rPr>
        <w:t>环境的监测与改善</w:t>
      </w:r>
      <w:bookmarkEnd w:id="30"/>
    </w:p>
    <w:p w14:paraId="39DF4D94">
      <w:pPr>
        <w:pStyle w:val="55"/>
        <w:widowControl w:val="0"/>
        <w:wordWrap w:val="0"/>
        <w:autoSpaceDE w:val="0"/>
        <w:autoSpaceDN w:val="0"/>
        <w:snapToGrid/>
        <w:ind w:leftChars="0" w:firstLine="411"/>
        <w:jc w:val="both"/>
      </w:pPr>
      <w:r>
        <w:rPr>
          <w:rFonts w:hint="eastAsia" w:ascii="宋体" w:hAnsi="宋体" w:eastAsia="宋体" w:cs="宋体"/>
          <w:sz w:val="21"/>
          <w:szCs w:val="21"/>
        </w:rPr>
        <w:t>环境的监测与改善是确保工作环境安全、健康和符合相关法规的重要环节。首先，企业应建立系统的环境监测机制，定期对工作环境进行评估和检测。这包括对空气质量、噪音水平、温度、湿度等关键指标的监测，确保工作环境符合国家和地方的安全标准。通过使用先进的监测设备和技术，企业能够实时获取环境数据，及时发现潜在问题。</w:t>
      </w:r>
    </w:p>
    <w:p w14:paraId="291A99B1">
      <w:pPr>
        <w:pStyle w:val="55"/>
        <w:widowControl w:val="0"/>
        <w:wordWrap w:val="0"/>
        <w:autoSpaceDE w:val="0"/>
        <w:autoSpaceDN w:val="0"/>
        <w:snapToGrid/>
        <w:ind w:leftChars="0" w:firstLine="411"/>
        <w:jc w:val="both"/>
      </w:pPr>
      <w:r>
        <w:rPr>
          <w:rFonts w:hint="eastAsia" w:ascii="宋体" w:hAnsi="宋体" w:eastAsia="宋体" w:cs="宋体"/>
          <w:sz w:val="21"/>
          <w:szCs w:val="21"/>
        </w:rPr>
        <w:t>其次，监测结果应进行详细分析，以识别环境中存在的不足之处。企业应根据监测数据制定相应的改善计划，明确改善目标、措施和责任人。通过实施有效的改善措施，能够提升工作环境的质量，降低对员工健康的影响。此外，企业应鼓励员工参与环境改善活动，收集他们的意见和建议，以增强员工的参与感和责任感。</w:t>
      </w:r>
    </w:p>
    <w:p w14:paraId="26F4CD83">
      <w:pPr>
        <w:pStyle w:val="55"/>
        <w:widowControl w:val="0"/>
        <w:wordWrap w:val="0"/>
        <w:autoSpaceDE w:val="0"/>
        <w:autoSpaceDN w:val="0"/>
        <w:snapToGrid/>
        <w:ind w:leftChars="0" w:firstLine="411"/>
        <w:jc w:val="both"/>
      </w:pPr>
      <w:r>
        <w:rPr>
          <w:rFonts w:hint="eastAsia" w:ascii="宋体" w:hAnsi="宋体" w:eastAsia="宋体" w:cs="宋体"/>
          <w:sz w:val="21"/>
          <w:szCs w:val="21"/>
        </w:rPr>
        <w:t>最后，企业应定期评估环境改善措施的效果，确保其持续有效。通过跟踪监测数据和员工反馈，及时调整改善策略，以适应不断变化的环境要求。通过这些措施，企业能够有效提升环境管理水平，保障员工的身心健康，促进企业的可持续发展。</w:t>
      </w:r>
    </w:p>
    <w:p w14:paraId="196431E4">
      <w:pPr>
        <w:rPr>
          <w:rFonts w:hint="eastAsia"/>
          <w:lang w:val="en-US" w:eastAsia="zh-CN"/>
        </w:rPr>
        <w:sectPr>
          <w:headerReference r:id="rId23" w:type="default"/>
          <w:footerReference r:id="rId24" w:type="default"/>
          <w:pgSz w:w="11906" w:h="16838"/>
          <w:pgMar w:top="1417" w:right="1417" w:bottom="1134" w:left="1134" w:header="850" w:footer="680" w:gutter="0"/>
          <w:pgNumType w:fmt="decimal"/>
          <w:cols w:space="425" w:num="1"/>
          <w:docGrid w:type="lines" w:linePitch="312" w:charSpace="0"/>
        </w:sectPr>
      </w:pPr>
    </w:p>
    <w:p w14:paraId="62FFEE8F">
      <w:pPr>
        <w:pStyle w:val="55"/>
        <w:widowControl w:val="0"/>
        <w:wordWrap w:val="0"/>
        <w:autoSpaceDE w:val="0"/>
        <w:autoSpaceDN w:val="0"/>
        <w:snapToGrid/>
        <w:ind w:leftChars="0" w:firstLine="411"/>
        <w:jc w:val="both"/>
      </w:pPr>
    </w:p>
    <w:p w14:paraId="62EFF4DE">
      <w:pPr>
        <w:pStyle w:val="59"/>
        <w:widowControl w:val="0"/>
        <w:numPr>
          <w:ilvl w:val="2"/>
          <w:numId w:val="1"/>
        </w:numPr>
        <w:wordWrap w:val="0"/>
        <w:autoSpaceDE w:val="0"/>
        <w:autoSpaceDN w:val="0"/>
        <w:snapToGrid w:val="0"/>
        <w:jc w:val="both"/>
        <w:outlineLvl w:val="2"/>
      </w:pPr>
      <w:bookmarkStart w:id="31" w:name="_Tocd76bbeaa-2f92-47e3-a28e-bdb03c1c3d88"/>
      <w:r>
        <w:rPr>
          <w:rFonts w:hint="eastAsia" w:ascii="黑体" w:hAnsi="黑体" w:eastAsia="黑体" w:cs="黑体"/>
          <w:sz w:val="21"/>
          <w:szCs w:val="21"/>
        </w:rPr>
        <w:t>安全与健康管理</w:t>
      </w:r>
      <w:bookmarkEnd w:id="31"/>
    </w:p>
    <w:p w14:paraId="339DF698">
      <w:pPr>
        <w:pStyle w:val="55"/>
        <w:widowControl w:val="0"/>
        <w:wordWrap w:val="0"/>
        <w:autoSpaceDE w:val="0"/>
        <w:autoSpaceDN w:val="0"/>
        <w:snapToGrid/>
        <w:ind w:leftChars="0" w:firstLine="411"/>
        <w:jc w:val="both"/>
      </w:pPr>
      <w:r>
        <w:rPr>
          <w:rFonts w:hint="eastAsia" w:ascii="宋体" w:hAnsi="宋体" w:eastAsia="宋体" w:cs="宋体"/>
          <w:sz w:val="21"/>
          <w:szCs w:val="21"/>
        </w:rPr>
        <w:t>安全与健康管理是企业运营中不可或缺的一部分，旨在保障员工的身心健康和工作安全。首先，企业应建立全面的安全与健康管理体系，包括制定相关政策、程序和标准，以确保所有员工在安全的环境中工作。企业应定期进行风险评估，识别潜在的安全隐患，并采取相应的预防措施，以降低事故发生的风险。</w:t>
      </w:r>
    </w:p>
    <w:p w14:paraId="032CC401">
      <w:pPr>
        <w:pStyle w:val="55"/>
        <w:widowControl w:val="0"/>
        <w:wordWrap w:val="0"/>
        <w:autoSpaceDE w:val="0"/>
        <w:autoSpaceDN w:val="0"/>
        <w:snapToGrid/>
        <w:ind w:leftChars="0" w:firstLine="411"/>
        <w:jc w:val="both"/>
      </w:pPr>
      <w:r>
        <w:rPr>
          <w:rFonts w:hint="eastAsia" w:ascii="宋体" w:hAnsi="宋体" w:eastAsia="宋体" w:cs="宋体"/>
          <w:sz w:val="21"/>
          <w:szCs w:val="21"/>
        </w:rPr>
        <w:t>其次，员工的培训与意识提升至关重要。企业应定期组织安全与健康培训，确保员工了解安全操作规程、应急处理措施和健康管理知识。通过提高员工的安全意识和自我保护能力，能够有效减少事故的发生。此外，企业应鼓励员工积极参与安全管理，提出改进建议，以增强其责任感和参与感。</w:t>
      </w:r>
    </w:p>
    <w:p w14:paraId="6BD4B144">
      <w:pPr>
        <w:pStyle w:val="55"/>
        <w:widowControl w:val="0"/>
        <w:wordWrap w:val="0"/>
        <w:autoSpaceDE w:val="0"/>
        <w:autoSpaceDN w:val="0"/>
        <w:snapToGrid/>
        <w:ind w:leftChars="0" w:firstLine="411"/>
        <w:jc w:val="both"/>
      </w:pPr>
      <w:r>
        <w:rPr>
          <w:rFonts w:hint="eastAsia" w:ascii="宋体" w:hAnsi="宋体" w:eastAsia="宋体" w:cs="宋体"/>
          <w:sz w:val="21"/>
          <w:szCs w:val="21"/>
        </w:rPr>
        <w:t>最后，企业应建立有效的监测与评估机制，定期检查安全与健康管理的实施情况。通过收集和分析相关数据，评估安全管理措施的有效性，并及时调整和优化管理策略。定期召开安全评审会议，汇总安全管理数据，讨论存在的问题和改进措施，以推动安全与健康管理的持续改进。</w:t>
      </w:r>
    </w:p>
    <w:p w14:paraId="1CAA7A06">
      <w:pPr>
        <w:pStyle w:val="55"/>
        <w:widowControl w:val="0"/>
        <w:wordWrap w:val="0"/>
        <w:autoSpaceDE w:val="0"/>
        <w:autoSpaceDN w:val="0"/>
        <w:snapToGrid/>
        <w:ind w:leftChars="0" w:firstLine="411"/>
        <w:jc w:val="both"/>
      </w:pPr>
    </w:p>
    <w:p w14:paraId="04083AFD">
      <w:pPr>
        <w:pStyle w:val="58"/>
        <w:widowControl w:val="0"/>
        <w:numPr>
          <w:ilvl w:val="0"/>
          <w:numId w:val="1"/>
        </w:numPr>
        <w:wordWrap w:val="0"/>
        <w:autoSpaceDE w:val="0"/>
        <w:autoSpaceDN w:val="0"/>
        <w:snapToGrid w:val="0"/>
        <w:jc w:val="both"/>
        <w:outlineLvl w:val="0"/>
      </w:pPr>
      <w:bookmarkStart w:id="32" w:name="_Tocefb98a11-e217-4995-b66e-265b45b92194"/>
      <w:r>
        <w:rPr>
          <w:rFonts w:hint="eastAsia" w:ascii="黑体" w:hAnsi="黑体" w:eastAsia="黑体" w:cs="黑体"/>
          <w:sz w:val="21"/>
          <w:szCs w:val="21"/>
        </w:rPr>
        <w:t>产品实现</w:t>
      </w:r>
      <w:bookmarkEnd w:id="32"/>
    </w:p>
    <w:p w14:paraId="29E1549A">
      <w:pPr>
        <w:pStyle w:val="55"/>
        <w:widowControl w:val="0"/>
        <w:wordWrap w:val="0"/>
        <w:autoSpaceDE w:val="0"/>
        <w:autoSpaceDN w:val="0"/>
        <w:snapToGrid/>
        <w:ind w:leftChars="0" w:firstLine="411"/>
        <w:jc w:val="both"/>
      </w:pPr>
      <w:r>
        <w:rPr>
          <w:rFonts w:hint="eastAsia" w:ascii="宋体" w:hAnsi="宋体" w:eastAsia="宋体" w:cs="宋体"/>
          <w:sz w:val="21"/>
          <w:szCs w:val="21"/>
        </w:rPr>
        <w:t>规划与设计阶段应明确设计输入与输出，确保满足客户需求和法规要求。实施设计评审与验证，确保设计的可行性与合规性。生产与服务提供阶段需严格控制生产过程，确保产品质量符合标准，服务提供应注重客户满意度。监视与测量阶段应制定详细的监视与测量计划，实施有效的监控措施，确保产品和服务的持续符合性与改进。通过这些步骤，确保产品实现的全过程高效、合规并满足客户期望。</w:t>
      </w:r>
    </w:p>
    <w:p w14:paraId="184BF77B">
      <w:pPr>
        <w:pStyle w:val="59"/>
        <w:widowControl w:val="0"/>
        <w:numPr>
          <w:ilvl w:val="1"/>
          <w:numId w:val="1"/>
        </w:numPr>
        <w:wordWrap w:val="0"/>
        <w:autoSpaceDE w:val="0"/>
        <w:autoSpaceDN w:val="0"/>
        <w:snapToGrid w:val="0"/>
        <w:jc w:val="both"/>
        <w:outlineLvl w:val="1"/>
      </w:pPr>
      <w:bookmarkStart w:id="33" w:name="_Toc29f2fe85-bd8b-4c1e-aad4-76d71d85023d"/>
      <w:r>
        <w:rPr>
          <w:rFonts w:hint="eastAsia" w:ascii="黑体" w:hAnsi="黑体" w:eastAsia="黑体" w:cs="黑体"/>
          <w:sz w:val="21"/>
          <w:szCs w:val="21"/>
        </w:rPr>
        <w:t>规划与设计</w:t>
      </w:r>
      <w:bookmarkEnd w:id="33"/>
    </w:p>
    <w:p w14:paraId="48CEC9C5">
      <w:pPr>
        <w:pStyle w:val="55"/>
        <w:widowControl w:val="0"/>
        <w:wordWrap w:val="0"/>
        <w:autoSpaceDE w:val="0"/>
        <w:autoSpaceDN w:val="0"/>
        <w:snapToGrid/>
        <w:ind w:leftChars="0" w:firstLine="411"/>
        <w:jc w:val="both"/>
      </w:pPr>
      <w:r>
        <w:rPr>
          <w:rFonts w:hint="eastAsia" w:ascii="宋体" w:hAnsi="宋体" w:eastAsia="宋体" w:cs="宋体"/>
          <w:sz w:val="21"/>
          <w:szCs w:val="21"/>
        </w:rPr>
        <w:t>在规划与设计阶段，首先需明确设计输入与输出，以确保满足客户需求和相关法规要求。设计输入应包括客户的具体要求、市场调研数据以及技术规范等，确保设计方向的正确性。设计输出则需涵盖产品的技术规格、功能要求及可行性分析，确保设计成果的有效性。其次，实施设计评审与验证是关键环节，通过多方参与的评审会议，及时识别设计中的潜在问题并进行调整，确保设计方案的合理性与合规性。此外，设计过程中的文档管理也至关重要，确保所有设计变更和决策都有据可查，以便后续的生产和服务提供阶段能够顺利进行。通过这些措施，确保产品设计的高效性和合规性，为后续的生产和市场投放奠定坚实基础。</w:t>
      </w:r>
    </w:p>
    <w:p w14:paraId="43C52147">
      <w:pPr>
        <w:pStyle w:val="55"/>
        <w:widowControl w:val="0"/>
        <w:wordWrap w:val="0"/>
        <w:autoSpaceDE w:val="0"/>
        <w:autoSpaceDN w:val="0"/>
        <w:snapToGrid/>
        <w:ind w:leftChars="0" w:firstLine="411"/>
        <w:jc w:val="both"/>
      </w:pPr>
    </w:p>
    <w:p w14:paraId="26A40429">
      <w:pPr>
        <w:pStyle w:val="59"/>
        <w:widowControl w:val="0"/>
        <w:numPr>
          <w:ilvl w:val="2"/>
          <w:numId w:val="1"/>
        </w:numPr>
        <w:wordWrap w:val="0"/>
        <w:autoSpaceDE w:val="0"/>
        <w:autoSpaceDN w:val="0"/>
        <w:snapToGrid w:val="0"/>
        <w:jc w:val="both"/>
        <w:outlineLvl w:val="2"/>
      </w:pPr>
      <w:bookmarkStart w:id="34" w:name="_Toc7a34855f-569c-4673-ab90-ea5a8f9fa6dd"/>
      <w:r>
        <w:rPr>
          <w:rFonts w:hint="eastAsia" w:ascii="黑体" w:hAnsi="黑体" w:eastAsia="黑体" w:cs="黑体"/>
          <w:sz w:val="21"/>
          <w:szCs w:val="21"/>
        </w:rPr>
        <w:t>设计输入与输出</w:t>
      </w:r>
      <w:bookmarkEnd w:id="34"/>
    </w:p>
    <w:p w14:paraId="2CFAD655">
      <w:pPr>
        <w:pStyle w:val="55"/>
        <w:widowControl w:val="0"/>
        <w:wordWrap w:val="0"/>
        <w:autoSpaceDE w:val="0"/>
        <w:autoSpaceDN w:val="0"/>
        <w:snapToGrid/>
        <w:ind w:leftChars="0" w:firstLine="411"/>
        <w:jc w:val="both"/>
      </w:pPr>
      <w:r>
        <w:rPr>
          <w:rFonts w:hint="eastAsia" w:ascii="宋体" w:hAnsi="宋体" w:eastAsia="宋体" w:cs="宋体"/>
          <w:sz w:val="21"/>
          <w:szCs w:val="21"/>
        </w:rPr>
        <w:t>设计输入与输出是产品开发过程中至关重要的环节，确保产品能够满足客户需求和法规要求。首先，设计输入应包括客户的具体需求、市场调研结果、技术规范以及相关法律法规等信息。这些输入为设计提供了明确的方向，确保产品在功能、性能和安全性等方面符合预期。其次，设计输出则应涵盖详细的技术规格、设计图纸和功能说明，确保设计成果的可行性和有效性。设计输出不仅要满足设计输入的要求，还需经过评审和验证，以确保其合理性和合规性。此外，设计过程中的文档管理同样重要，确保所有设计变更和决策都有据可查，以便后续的生产和服务提供阶段能够顺利进行。通过这些措施，确保设计输入与输出的高效性和合规性，为产品的成功投放奠定坚实基础。</w:t>
      </w:r>
    </w:p>
    <w:p w14:paraId="1BB4E0AE">
      <w:pPr>
        <w:pStyle w:val="55"/>
        <w:widowControl w:val="0"/>
        <w:wordWrap w:val="0"/>
        <w:autoSpaceDE w:val="0"/>
        <w:autoSpaceDN w:val="0"/>
        <w:snapToGrid/>
        <w:ind w:leftChars="0" w:firstLine="411"/>
        <w:jc w:val="both"/>
      </w:pPr>
    </w:p>
    <w:p w14:paraId="48DF71D4">
      <w:pPr>
        <w:pStyle w:val="59"/>
        <w:widowControl w:val="0"/>
        <w:numPr>
          <w:ilvl w:val="2"/>
          <w:numId w:val="1"/>
        </w:numPr>
        <w:wordWrap w:val="0"/>
        <w:autoSpaceDE w:val="0"/>
        <w:autoSpaceDN w:val="0"/>
        <w:snapToGrid w:val="0"/>
        <w:jc w:val="both"/>
        <w:outlineLvl w:val="2"/>
      </w:pPr>
      <w:bookmarkStart w:id="35" w:name="_Toc4e577f18-9bae-480c-a35f-1dbf01e11396"/>
      <w:r>
        <w:rPr>
          <w:rFonts w:hint="eastAsia" w:ascii="黑体" w:hAnsi="黑体" w:eastAsia="黑体" w:cs="黑体"/>
          <w:sz w:val="21"/>
          <w:szCs w:val="21"/>
        </w:rPr>
        <w:t>设计评审与验证</w:t>
      </w:r>
      <w:bookmarkEnd w:id="35"/>
    </w:p>
    <w:p w14:paraId="7287E768">
      <w:pPr>
        <w:pStyle w:val="55"/>
        <w:widowControl w:val="0"/>
        <w:wordWrap w:val="0"/>
        <w:autoSpaceDE w:val="0"/>
        <w:autoSpaceDN w:val="0"/>
        <w:snapToGrid/>
        <w:ind w:leftChars="0" w:firstLine="411"/>
        <w:jc w:val="both"/>
      </w:pPr>
      <w:r>
        <w:rPr>
          <w:rFonts w:hint="eastAsia" w:ascii="宋体" w:hAnsi="宋体" w:eastAsia="宋体" w:cs="宋体"/>
          <w:sz w:val="21"/>
          <w:szCs w:val="21"/>
        </w:rPr>
        <w:t>设计评审与验证是产品开发过程中不可或缺的环节，旨在确保设计方案的合理性和合规性。首</w:t>
      </w:r>
    </w:p>
    <w:p w14:paraId="72EA3F38">
      <w:pPr>
        <w:rPr>
          <w:rFonts w:hint="eastAsia"/>
          <w:lang w:val="en-US" w:eastAsia="zh-CN"/>
        </w:rPr>
        <w:sectPr>
          <w:headerReference r:id="rId25" w:type="default"/>
          <w:footerReference r:id="rId26" w:type="default"/>
          <w:pgSz w:w="11906" w:h="16838"/>
          <w:pgMar w:top="1417" w:right="1134" w:bottom="1134" w:left="1417" w:header="850" w:footer="680" w:gutter="0"/>
          <w:pgNumType w:fmt="decimal"/>
          <w:cols w:space="425" w:num="1"/>
          <w:docGrid w:type="lines" w:linePitch="312" w:charSpace="0"/>
        </w:sectPr>
      </w:pPr>
    </w:p>
    <w:p w14:paraId="0ADE9407">
      <w:pPr>
        <w:widowControl w:val="0"/>
        <w:wordWrap w:val="0"/>
        <w:autoSpaceDE w:val="0"/>
        <w:autoSpaceDN w:val="0"/>
        <w:snapToGrid/>
        <w:jc w:val="both"/>
      </w:pPr>
      <w:r>
        <w:rPr>
          <w:rFonts w:hint="eastAsia" w:ascii="宋体" w:hAnsi="宋体" w:eastAsia="宋体" w:cs="宋体"/>
          <w:sz w:val="21"/>
          <w:szCs w:val="21"/>
        </w:rPr>
        <w:t>先，设计评审应在设计阶段的关键节点进行，确保各相关方参与评审，提供多角度的反馈。评审内容应包括设计输入的符合性、设计输出的可行性以及潜在风险的识别。通过集体讨论，及时发现设计中的问题并进行调整，确保设计方案符合客户需求和法规要求。</w:t>
      </w:r>
    </w:p>
    <w:p w14:paraId="30D2933D">
      <w:pPr>
        <w:pStyle w:val="55"/>
        <w:widowControl w:val="0"/>
        <w:wordWrap w:val="0"/>
        <w:autoSpaceDE w:val="0"/>
        <w:autoSpaceDN w:val="0"/>
        <w:snapToGrid/>
        <w:ind w:leftChars="0" w:firstLine="411"/>
        <w:jc w:val="both"/>
      </w:pPr>
      <w:r>
        <w:rPr>
          <w:rFonts w:hint="eastAsia" w:ascii="宋体" w:hAnsi="宋体" w:eastAsia="宋体" w:cs="宋体"/>
          <w:sz w:val="21"/>
          <w:szCs w:val="21"/>
        </w:rPr>
        <w:t>其次，设计验证是对设计输出进行的系统性检查，确保其满足设计输入的要求。验证过程应包括原型测试、模拟分析和文档审核等多种形式，以全面评估设计的有效性和安全性。通过验证，能够确认设计是否能够在实际使用中达到预期的性能和质量标准。</w:t>
      </w:r>
    </w:p>
    <w:p w14:paraId="08363E61">
      <w:pPr>
        <w:pStyle w:val="55"/>
        <w:widowControl w:val="0"/>
        <w:wordWrap w:val="0"/>
        <w:autoSpaceDE w:val="0"/>
        <w:autoSpaceDN w:val="0"/>
        <w:snapToGrid/>
        <w:ind w:leftChars="0" w:firstLine="411"/>
        <w:jc w:val="both"/>
      </w:pPr>
      <w:r>
        <w:rPr>
          <w:rFonts w:hint="eastAsia" w:ascii="宋体" w:hAnsi="宋体" w:eastAsia="宋体" w:cs="宋体"/>
          <w:sz w:val="21"/>
          <w:szCs w:val="21"/>
        </w:rPr>
        <w:t>最后，设计评审与验证的结果应形成详细的记录，便于后续的跟踪和改进。定期回顾评审和验证过程，分析其有效性，为未来的设计活动提供经验教训。通过这些措施，确保设计评审与验证的高效性和合规性，为产品的成功投放奠定坚实基础。</w:t>
      </w:r>
    </w:p>
    <w:p w14:paraId="3B509955">
      <w:pPr>
        <w:pStyle w:val="55"/>
        <w:widowControl w:val="0"/>
        <w:wordWrap w:val="0"/>
        <w:autoSpaceDE w:val="0"/>
        <w:autoSpaceDN w:val="0"/>
        <w:snapToGrid/>
        <w:ind w:leftChars="0" w:firstLine="411"/>
        <w:jc w:val="both"/>
      </w:pPr>
    </w:p>
    <w:p w14:paraId="0673A73A">
      <w:pPr>
        <w:pStyle w:val="59"/>
        <w:widowControl w:val="0"/>
        <w:numPr>
          <w:ilvl w:val="1"/>
          <w:numId w:val="1"/>
        </w:numPr>
        <w:wordWrap w:val="0"/>
        <w:autoSpaceDE w:val="0"/>
        <w:autoSpaceDN w:val="0"/>
        <w:snapToGrid w:val="0"/>
        <w:jc w:val="both"/>
        <w:outlineLvl w:val="1"/>
      </w:pPr>
      <w:bookmarkStart w:id="36" w:name="_Toc4578916e-90db-48e1-a3f4-86d6b036b6b5"/>
      <w:r>
        <w:rPr>
          <w:rFonts w:hint="eastAsia" w:ascii="黑体" w:hAnsi="黑体" w:eastAsia="黑体" w:cs="黑体"/>
          <w:sz w:val="21"/>
          <w:szCs w:val="21"/>
        </w:rPr>
        <w:t>生产与服务提供</w:t>
      </w:r>
      <w:bookmarkEnd w:id="36"/>
    </w:p>
    <w:p w14:paraId="2A6E9D17">
      <w:pPr>
        <w:pStyle w:val="55"/>
        <w:widowControl w:val="0"/>
        <w:wordWrap w:val="0"/>
        <w:autoSpaceDE w:val="0"/>
        <w:autoSpaceDN w:val="0"/>
        <w:snapToGrid/>
        <w:ind w:leftChars="0" w:firstLine="411"/>
        <w:jc w:val="both"/>
      </w:pPr>
      <w:r>
        <w:rPr>
          <w:rFonts w:hint="eastAsia" w:ascii="宋体" w:hAnsi="宋体" w:eastAsia="宋体" w:cs="宋体"/>
          <w:sz w:val="21"/>
          <w:szCs w:val="21"/>
        </w:rPr>
        <w:t>生产与服务提供是质量管理体系中的核心环节，直接影响产品质量和客户满意度。首先，生产过程应遵循标准化的操作流程，确保每个环节都能有效控制产品质量。企业应制定详细的生产计划，明</w:t>
      </w:r>
    </w:p>
    <w:p w14:paraId="61D61696">
      <w:pPr>
        <w:widowControl w:val="0"/>
        <w:wordWrap w:val="0"/>
        <w:autoSpaceDE w:val="0"/>
        <w:autoSpaceDN w:val="0"/>
        <w:snapToGrid/>
        <w:jc w:val="both"/>
      </w:pPr>
      <w:r>
        <w:rPr>
          <w:rFonts w:hint="eastAsia" w:ascii="宋体" w:hAnsi="宋体" w:eastAsia="宋体" w:cs="宋体"/>
          <w:sz w:val="21"/>
          <w:szCs w:val="21"/>
        </w:rPr>
        <w:t>确生产目标、资源配置和时间安排，以确保生产活动的高效进行。</w:t>
      </w:r>
    </w:p>
    <w:p w14:paraId="55480F99">
      <w:pPr>
        <w:pStyle w:val="55"/>
        <w:widowControl w:val="0"/>
        <w:wordWrap w:val="0"/>
        <w:autoSpaceDE w:val="0"/>
        <w:autoSpaceDN w:val="0"/>
        <w:snapToGrid/>
        <w:ind w:leftChars="0" w:firstLine="411"/>
        <w:jc w:val="both"/>
      </w:pPr>
      <w:r>
        <w:rPr>
          <w:rFonts w:hint="eastAsia" w:ascii="宋体" w:hAnsi="宋体" w:eastAsia="宋体" w:cs="宋体"/>
          <w:sz w:val="21"/>
          <w:szCs w:val="21"/>
        </w:rPr>
        <w:t>其次，服务提供同样重要，企业应关注客户需求，确保服务过程的规范化和高效性。通过培训员工，提升其服务意识和技能，确保客户在服务过程中获得满意的体验。此外，企业应建立客户反馈机制，及时收集客户意见和建议，以便于不断优化服务质量。</w:t>
      </w:r>
    </w:p>
    <w:p w14:paraId="4B91261E">
      <w:pPr>
        <w:pStyle w:val="55"/>
        <w:widowControl w:val="0"/>
        <w:wordWrap w:val="0"/>
        <w:autoSpaceDE w:val="0"/>
        <w:autoSpaceDN w:val="0"/>
        <w:snapToGrid/>
        <w:ind w:leftChars="0" w:firstLine="411"/>
        <w:jc w:val="both"/>
      </w:pPr>
      <w:r>
        <w:rPr>
          <w:rFonts w:hint="eastAsia" w:ascii="宋体" w:hAnsi="宋体" w:eastAsia="宋体" w:cs="宋体"/>
          <w:sz w:val="21"/>
          <w:szCs w:val="21"/>
        </w:rPr>
        <w:t>最后，定期对生产和服务过程进行监控和评估，确保其符合质量标准和法规要求。通过实施监视与测量，及时识别潜在问题并采取纠正措施，确保产品和服务的持续改进。通过这些措施，企业能够提升生产与服务的整体质量，增强市场竞争力。</w:t>
      </w:r>
    </w:p>
    <w:p w14:paraId="0E9A350D">
      <w:pPr>
        <w:pStyle w:val="55"/>
        <w:widowControl w:val="0"/>
        <w:wordWrap w:val="0"/>
        <w:autoSpaceDE w:val="0"/>
        <w:autoSpaceDN w:val="0"/>
        <w:snapToGrid/>
        <w:ind w:leftChars="0" w:firstLine="411"/>
        <w:jc w:val="both"/>
      </w:pPr>
    </w:p>
    <w:p w14:paraId="4056B047">
      <w:pPr>
        <w:pStyle w:val="59"/>
        <w:widowControl w:val="0"/>
        <w:numPr>
          <w:ilvl w:val="2"/>
          <w:numId w:val="1"/>
        </w:numPr>
        <w:wordWrap w:val="0"/>
        <w:autoSpaceDE w:val="0"/>
        <w:autoSpaceDN w:val="0"/>
        <w:snapToGrid w:val="0"/>
        <w:jc w:val="both"/>
        <w:outlineLvl w:val="2"/>
      </w:pPr>
      <w:bookmarkStart w:id="37" w:name="_Toc51211fcf-0974-4eb5-b868-03a8a6161b89"/>
      <w:r>
        <w:rPr>
          <w:rFonts w:hint="eastAsia" w:ascii="黑体" w:hAnsi="黑体" w:eastAsia="黑体" w:cs="黑体"/>
          <w:sz w:val="21"/>
          <w:szCs w:val="21"/>
        </w:rPr>
        <w:t>生产过程的控制</w:t>
      </w:r>
      <w:bookmarkEnd w:id="37"/>
    </w:p>
    <w:p w14:paraId="1937A3FB">
      <w:pPr>
        <w:pStyle w:val="55"/>
        <w:widowControl w:val="0"/>
        <w:wordWrap w:val="0"/>
        <w:autoSpaceDE w:val="0"/>
        <w:autoSpaceDN w:val="0"/>
        <w:snapToGrid/>
        <w:ind w:leftChars="0" w:firstLine="411"/>
        <w:jc w:val="both"/>
      </w:pPr>
      <w:r>
        <w:rPr>
          <w:rFonts w:hint="eastAsia" w:ascii="宋体" w:hAnsi="宋体" w:eastAsia="宋体" w:cs="宋体"/>
          <w:sz w:val="21"/>
          <w:szCs w:val="21"/>
        </w:rPr>
        <w:t>生产过程的控制是确保产品质量和生产效率的关键环节。首先，企业应建立标准化的生产流程，以确保每个环节都能有效控制产品质量。通过制定详细的操作规程和作业指导书，明确每个岗位的职责和操作要求，确保员工在生产过程中遵循标准，减少人为错误和变异。</w:t>
      </w:r>
    </w:p>
    <w:p w14:paraId="1329C01D">
      <w:pPr>
        <w:pStyle w:val="55"/>
        <w:widowControl w:val="0"/>
        <w:wordWrap w:val="0"/>
        <w:autoSpaceDE w:val="0"/>
        <w:autoSpaceDN w:val="0"/>
        <w:snapToGrid/>
        <w:ind w:leftChars="0" w:firstLine="411"/>
        <w:jc w:val="both"/>
      </w:pPr>
      <w:r>
        <w:rPr>
          <w:rFonts w:hint="eastAsia" w:ascii="宋体" w:hAnsi="宋体" w:eastAsia="宋体" w:cs="宋体"/>
          <w:sz w:val="21"/>
          <w:szCs w:val="21"/>
        </w:rPr>
        <w:t>其次，实施实时监控和数据采集是生产过程控制的重要手段。通过引入先进的监测设备和信息系统，企业能够实时跟踪生产过程中的关键参数，如温度、压力和生产速度等。这些数据的实时分析能够帮助企业及时发现潜在问题，采取纠正措施，确保生产过程的稳定性和一致性。</w:t>
      </w:r>
    </w:p>
    <w:p w14:paraId="69481969">
      <w:pPr>
        <w:pStyle w:val="55"/>
        <w:widowControl w:val="0"/>
        <w:wordWrap w:val="0"/>
        <w:autoSpaceDE w:val="0"/>
        <w:autoSpaceDN w:val="0"/>
        <w:snapToGrid/>
        <w:ind w:leftChars="0" w:firstLine="411"/>
        <w:jc w:val="both"/>
      </w:pPr>
      <w:r>
        <w:rPr>
          <w:rFonts w:hint="eastAsia" w:ascii="宋体" w:hAnsi="宋体" w:eastAsia="宋体" w:cs="宋体"/>
          <w:sz w:val="21"/>
          <w:szCs w:val="21"/>
        </w:rPr>
        <w:t>此外，定期进行生产过程的审核和评估也是不可或缺的环节。通过内部审核，企业能够识别出生产过程中的不足之处，及时调整和优化生产流程。审核结果应形成书面报告，明确改进措施和责任人，确保问题得到及时解决。通过这些措施，企业能够有效提升生产过程的控制水平，确保产品质量符合客户和法规的要求。</w:t>
      </w:r>
    </w:p>
    <w:p w14:paraId="0F7A1E9A">
      <w:pPr>
        <w:pStyle w:val="55"/>
        <w:widowControl w:val="0"/>
        <w:wordWrap w:val="0"/>
        <w:autoSpaceDE w:val="0"/>
        <w:autoSpaceDN w:val="0"/>
        <w:snapToGrid/>
        <w:ind w:leftChars="0" w:firstLine="411"/>
        <w:jc w:val="both"/>
      </w:pPr>
    </w:p>
    <w:p w14:paraId="06221AC0">
      <w:pPr>
        <w:pStyle w:val="59"/>
        <w:widowControl w:val="0"/>
        <w:numPr>
          <w:ilvl w:val="2"/>
          <w:numId w:val="1"/>
        </w:numPr>
        <w:wordWrap w:val="0"/>
        <w:autoSpaceDE w:val="0"/>
        <w:autoSpaceDN w:val="0"/>
        <w:snapToGrid w:val="0"/>
        <w:jc w:val="both"/>
        <w:outlineLvl w:val="2"/>
      </w:pPr>
      <w:bookmarkStart w:id="38" w:name="_Toc239adeb4-3325-4a66-ac75-4e0cfd5acd32"/>
      <w:r>
        <w:rPr>
          <w:rFonts w:hint="eastAsia" w:ascii="黑体" w:hAnsi="黑体" w:eastAsia="黑体" w:cs="黑体"/>
          <w:sz w:val="21"/>
          <w:szCs w:val="21"/>
        </w:rPr>
        <w:t>服务提供的管理</w:t>
      </w:r>
      <w:bookmarkEnd w:id="38"/>
    </w:p>
    <w:p w14:paraId="07CF0075">
      <w:pPr>
        <w:pStyle w:val="55"/>
        <w:widowControl w:val="0"/>
        <w:wordWrap w:val="0"/>
        <w:autoSpaceDE w:val="0"/>
        <w:autoSpaceDN w:val="0"/>
        <w:snapToGrid/>
        <w:ind w:leftChars="0" w:firstLine="411"/>
        <w:jc w:val="both"/>
      </w:pPr>
      <w:r>
        <w:rPr>
          <w:rFonts w:hint="eastAsia" w:ascii="宋体" w:hAnsi="宋体" w:eastAsia="宋体" w:cs="宋体"/>
          <w:sz w:val="21"/>
          <w:szCs w:val="21"/>
        </w:rPr>
        <w:t>服务提供的管理是确保客户满意度和企业竞争力的关键环节。首先，企业应明确服务的标准和流程，以确保服务质量的一致性。制定详细的服务规范和操作手册，明确每个岗位的职责和服务要求，能够帮助员工在服务过程中遵循标准，减少服务变异和错误。</w:t>
      </w:r>
    </w:p>
    <w:p w14:paraId="4DA2BF2B">
      <w:pPr>
        <w:pStyle w:val="55"/>
        <w:widowControl w:val="0"/>
        <w:wordWrap w:val="0"/>
        <w:autoSpaceDE w:val="0"/>
        <w:autoSpaceDN w:val="0"/>
        <w:snapToGrid/>
        <w:ind w:leftChars="0" w:firstLine="411"/>
        <w:jc w:val="both"/>
      </w:pPr>
      <w:r>
        <w:rPr>
          <w:rFonts w:hint="eastAsia" w:ascii="宋体" w:hAnsi="宋体" w:eastAsia="宋体" w:cs="宋体"/>
          <w:sz w:val="21"/>
          <w:szCs w:val="21"/>
        </w:rPr>
        <w:t>其次，培训员工的服务技能和意识至关重要。通过定期的培训和考核，提升员工的专业素养和服务能力，确保他们能够有效应对客户的需求和问题。此外，企业应建立客户反馈机制，及时收集客户的意见和建议，以便于不断优化服务流程和质量。</w:t>
      </w:r>
    </w:p>
    <w:p w14:paraId="00C32E4E">
      <w:pPr>
        <w:pStyle w:val="55"/>
        <w:widowControl w:val="0"/>
        <w:wordWrap w:val="0"/>
        <w:autoSpaceDE w:val="0"/>
        <w:autoSpaceDN w:val="0"/>
        <w:snapToGrid/>
        <w:ind w:leftChars="0" w:firstLine="411"/>
        <w:jc w:val="both"/>
      </w:pPr>
      <w:r>
        <w:rPr>
          <w:rFonts w:hint="eastAsia" w:ascii="宋体" w:hAnsi="宋体" w:eastAsia="宋体" w:cs="宋体"/>
          <w:sz w:val="21"/>
          <w:szCs w:val="21"/>
        </w:rPr>
        <w:t>最后，定期对服务过程进行监控和评估也是不可或缺的环节。通过实施服务质量监测，收集相关</w:t>
      </w:r>
    </w:p>
    <w:p w14:paraId="7BBC4947">
      <w:pPr>
        <w:rPr>
          <w:rFonts w:hint="eastAsia"/>
          <w:lang w:val="en-US" w:eastAsia="zh-CN"/>
        </w:rPr>
        <w:sectPr>
          <w:headerReference r:id="rId27" w:type="default"/>
          <w:footerReference r:id="rId28" w:type="default"/>
          <w:pgSz w:w="11906" w:h="16838"/>
          <w:pgMar w:top="1417" w:right="1417" w:bottom="1134" w:left="1134" w:header="850" w:footer="680" w:gutter="0"/>
          <w:pgNumType w:fmt="decimal"/>
          <w:cols w:space="425" w:num="1"/>
          <w:docGrid w:type="lines" w:linePitch="312" w:charSpace="0"/>
        </w:sectPr>
      </w:pPr>
    </w:p>
    <w:p w14:paraId="4BBA94E3">
      <w:pPr>
        <w:widowControl w:val="0"/>
        <w:wordWrap w:val="0"/>
        <w:autoSpaceDE w:val="0"/>
        <w:autoSpaceDN w:val="0"/>
        <w:snapToGrid/>
        <w:jc w:val="both"/>
      </w:pPr>
      <w:r>
        <w:rPr>
          <w:rFonts w:hint="eastAsia" w:ascii="宋体" w:hAnsi="宋体" w:eastAsia="宋体" w:cs="宋体"/>
          <w:sz w:val="21"/>
          <w:szCs w:val="21"/>
        </w:rPr>
        <w:t>数据，分析服务的有效性和客户满意度，能够及时识别服务中的不足之处，并采取必要的改进措施。通过这些措施，企业能够有效提升服务管理水平，增强客户的忠诚度和满意度。</w:t>
      </w:r>
    </w:p>
    <w:p w14:paraId="0DEB5710">
      <w:pPr>
        <w:pStyle w:val="55"/>
        <w:widowControl w:val="0"/>
        <w:wordWrap w:val="0"/>
        <w:autoSpaceDE w:val="0"/>
        <w:autoSpaceDN w:val="0"/>
        <w:snapToGrid/>
        <w:ind w:leftChars="0" w:firstLine="411"/>
        <w:jc w:val="both"/>
      </w:pPr>
    </w:p>
    <w:p w14:paraId="540A81D0">
      <w:pPr>
        <w:pStyle w:val="59"/>
        <w:widowControl w:val="0"/>
        <w:numPr>
          <w:ilvl w:val="1"/>
          <w:numId w:val="1"/>
        </w:numPr>
        <w:wordWrap w:val="0"/>
        <w:autoSpaceDE w:val="0"/>
        <w:autoSpaceDN w:val="0"/>
        <w:snapToGrid w:val="0"/>
        <w:jc w:val="both"/>
        <w:outlineLvl w:val="1"/>
      </w:pPr>
      <w:bookmarkStart w:id="39" w:name="_Tocf152183b-54d8-4e46-b66d-a0665b240503"/>
      <w:r>
        <w:rPr>
          <w:rFonts w:hint="eastAsia" w:ascii="黑体" w:hAnsi="黑体" w:eastAsia="黑体" w:cs="黑体"/>
          <w:sz w:val="21"/>
          <w:szCs w:val="21"/>
        </w:rPr>
        <w:t>监视与测量</w:t>
      </w:r>
      <w:bookmarkEnd w:id="39"/>
    </w:p>
    <w:p w14:paraId="558302B5">
      <w:pPr>
        <w:pStyle w:val="55"/>
        <w:widowControl w:val="0"/>
        <w:wordWrap w:val="0"/>
        <w:autoSpaceDE w:val="0"/>
        <w:autoSpaceDN w:val="0"/>
        <w:snapToGrid/>
        <w:ind w:leftChars="0" w:firstLine="411"/>
        <w:jc w:val="both"/>
      </w:pPr>
      <w:r>
        <w:rPr>
          <w:rFonts w:hint="eastAsia" w:ascii="宋体" w:hAnsi="宋体" w:eastAsia="宋体" w:cs="宋体"/>
          <w:sz w:val="21"/>
          <w:szCs w:val="21"/>
        </w:rPr>
        <w:t>监视与测量是质量管理体系中不可或缺的环节，旨在确保产品和服务的质量符合预定标准。首先，监视与测量的实施应基于明确的标准和指标，以便于对质量进行有效的评估。企业应制定详细的监视计划，明确监视的对象、方法和频率，确保所有关键过程和产品都能得到及时的监控。</w:t>
      </w:r>
    </w:p>
    <w:p w14:paraId="7C0A770C">
      <w:pPr>
        <w:pStyle w:val="55"/>
        <w:widowControl w:val="0"/>
        <w:wordWrap w:val="0"/>
        <w:autoSpaceDE w:val="0"/>
        <w:autoSpaceDN w:val="0"/>
        <w:snapToGrid/>
        <w:ind w:leftChars="0" w:firstLine="411"/>
        <w:jc w:val="both"/>
      </w:pPr>
      <w:r>
        <w:rPr>
          <w:rFonts w:hint="eastAsia" w:ascii="宋体" w:hAnsi="宋体" w:eastAsia="宋体" w:cs="宋体"/>
          <w:sz w:val="21"/>
          <w:szCs w:val="21"/>
        </w:rPr>
        <w:t>其次，监视与测量的过程应包括数据的收集与分析。通过使用适当的监测工具和技术，企业能够实时跟踪生产过程中的关键参数，如温度、压力和生产速度等。这些数据的分析能够帮助企业及时识别潜在问题，采取纠正措施，确保生产过程的稳定性和一致性。</w:t>
      </w:r>
    </w:p>
    <w:p w14:paraId="6921A73F">
      <w:pPr>
        <w:pStyle w:val="55"/>
        <w:widowControl w:val="0"/>
        <w:wordWrap w:val="0"/>
        <w:autoSpaceDE w:val="0"/>
        <w:autoSpaceDN w:val="0"/>
        <w:snapToGrid/>
        <w:ind w:leftChars="0" w:firstLine="411"/>
        <w:jc w:val="both"/>
      </w:pPr>
      <w:r>
        <w:rPr>
          <w:rFonts w:hint="eastAsia" w:ascii="宋体" w:hAnsi="宋体" w:eastAsia="宋体" w:cs="宋体"/>
          <w:sz w:val="21"/>
          <w:szCs w:val="21"/>
        </w:rPr>
        <w:t>此外，定期对监视与测量的结果进行评审也是至关重要的环节。通过内部审核和管理评审，企业能够识别监视与测量过程中的不足之处，及时调整和优化监控策略。评审结果应形成书面报告，明确改进措施和责任人，以确保问题得到及时解决。通过这些措施，企业能够有效提升监视与测量的管理</w:t>
      </w:r>
    </w:p>
    <w:p w14:paraId="4EF0916A">
      <w:pPr>
        <w:widowControl w:val="0"/>
        <w:wordWrap w:val="0"/>
        <w:autoSpaceDE w:val="0"/>
        <w:autoSpaceDN w:val="0"/>
        <w:snapToGrid/>
        <w:jc w:val="both"/>
      </w:pPr>
      <w:r>
        <w:rPr>
          <w:rFonts w:hint="eastAsia" w:ascii="宋体" w:hAnsi="宋体" w:eastAsia="宋体" w:cs="宋体"/>
          <w:sz w:val="21"/>
          <w:szCs w:val="21"/>
        </w:rPr>
        <w:t>水平，确保产品和服务的质量符合客户和法规的要求。</w:t>
      </w:r>
    </w:p>
    <w:p w14:paraId="5E6FDB99">
      <w:pPr>
        <w:pStyle w:val="55"/>
        <w:widowControl w:val="0"/>
        <w:wordWrap w:val="0"/>
        <w:autoSpaceDE w:val="0"/>
        <w:autoSpaceDN w:val="0"/>
        <w:snapToGrid/>
        <w:ind w:leftChars="0" w:firstLine="411"/>
        <w:jc w:val="both"/>
      </w:pPr>
    </w:p>
    <w:p w14:paraId="097843B9">
      <w:pPr>
        <w:pStyle w:val="59"/>
        <w:widowControl w:val="0"/>
        <w:numPr>
          <w:ilvl w:val="2"/>
          <w:numId w:val="1"/>
        </w:numPr>
        <w:wordWrap w:val="0"/>
        <w:autoSpaceDE w:val="0"/>
        <w:autoSpaceDN w:val="0"/>
        <w:snapToGrid w:val="0"/>
        <w:jc w:val="both"/>
        <w:outlineLvl w:val="2"/>
      </w:pPr>
      <w:bookmarkStart w:id="40" w:name="_Tocb412f1ff-5fef-48c2-8344-76e55217687b"/>
      <w:r>
        <w:rPr>
          <w:rFonts w:hint="eastAsia" w:ascii="黑体" w:hAnsi="黑体" w:eastAsia="黑体" w:cs="黑体"/>
          <w:sz w:val="21"/>
          <w:szCs w:val="21"/>
        </w:rPr>
        <w:t>监视与测量的计划</w:t>
      </w:r>
      <w:bookmarkEnd w:id="40"/>
    </w:p>
    <w:p w14:paraId="1C97C940">
      <w:pPr>
        <w:pStyle w:val="55"/>
        <w:widowControl w:val="0"/>
        <w:wordWrap w:val="0"/>
        <w:autoSpaceDE w:val="0"/>
        <w:autoSpaceDN w:val="0"/>
        <w:snapToGrid/>
        <w:ind w:leftChars="0" w:firstLine="411"/>
        <w:jc w:val="both"/>
      </w:pPr>
      <w:r>
        <w:rPr>
          <w:rFonts w:hint="eastAsia" w:ascii="宋体" w:hAnsi="宋体" w:eastAsia="宋体" w:cs="宋体"/>
          <w:sz w:val="21"/>
          <w:szCs w:val="21"/>
        </w:rPr>
        <w:t>监视与测量的计划是确保质量管理体系有效运作的重要组成部分，旨在通过系统化的监控和评估，确保产品和服务的质量符合预定标准。首先，企业应制定详细的监视与测量计划，明确监视的对象、方法和频率，以便于全面评估质量管理体系的有效性。计划应涵盖所有关键过程和产品，确保在生产和服务提供的各个环节中进行有效监控。</w:t>
      </w:r>
    </w:p>
    <w:p w14:paraId="2DA640D3">
      <w:pPr>
        <w:pStyle w:val="55"/>
        <w:widowControl w:val="0"/>
        <w:wordWrap w:val="0"/>
        <w:autoSpaceDE w:val="0"/>
        <w:autoSpaceDN w:val="0"/>
        <w:snapToGrid/>
        <w:ind w:leftChars="0" w:firstLine="411"/>
        <w:jc w:val="both"/>
      </w:pPr>
      <w:r>
        <w:rPr>
          <w:rFonts w:hint="eastAsia" w:ascii="宋体" w:hAnsi="宋体" w:eastAsia="宋体" w:cs="宋体"/>
          <w:sz w:val="21"/>
          <w:szCs w:val="21"/>
        </w:rPr>
        <w:t>其次，监视与测量的实施应基于明确的标准和指标。企业应选择适当的监测工具和技术，确保能够实时跟踪生产过程中的关键参数，如温度、压力和生产速度等。这些数据的实时分析能够帮助企业及时发现潜在问题，采取纠正措施，确保生产过程的稳定性和一致性。</w:t>
      </w:r>
    </w:p>
    <w:p w14:paraId="6BA3B0E5">
      <w:pPr>
        <w:pStyle w:val="55"/>
        <w:widowControl w:val="0"/>
        <w:wordWrap w:val="0"/>
        <w:autoSpaceDE w:val="0"/>
        <w:autoSpaceDN w:val="0"/>
        <w:snapToGrid/>
        <w:ind w:leftChars="0" w:firstLine="411"/>
        <w:jc w:val="both"/>
      </w:pPr>
      <w:r>
        <w:rPr>
          <w:rFonts w:hint="eastAsia" w:ascii="宋体" w:hAnsi="宋体" w:eastAsia="宋体" w:cs="宋体"/>
          <w:sz w:val="21"/>
          <w:szCs w:val="21"/>
        </w:rPr>
        <w:t>此外，定期对监视与测量的结果进行评审也是至关重要的环节。通过内部审核和管理评审，企业能够识别监视与测量过程中的不足之处，及时调整和优化监控策略。评审结果应形成书面报告，明确改进措施和责任人，以确保问题得到及时解决。通过这些措施，企业能够有效提升监视与测量的管理水平，确保产品和服务的质量符合客户和法规的要求。</w:t>
      </w:r>
    </w:p>
    <w:p w14:paraId="7F5CDE31">
      <w:pPr>
        <w:pStyle w:val="55"/>
        <w:widowControl w:val="0"/>
        <w:wordWrap w:val="0"/>
        <w:autoSpaceDE w:val="0"/>
        <w:autoSpaceDN w:val="0"/>
        <w:snapToGrid/>
        <w:ind w:leftChars="0" w:firstLine="411"/>
        <w:jc w:val="both"/>
      </w:pPr>
    </w:p>
    <w:p w14:paraId="27D6B906">
      <w:pPr>
        <w:pStyle w:val="59"/>
        <w:widowControl w:val="0"/>
        <w:numPr>
          <w:ilvl w:val="2"/>
          <w:numId w:val="1"/>
        </w:numPr>
        <w:wordWrap w:val="0"/>
        <w:autoSpaceDE w:val="0"/>
        <w:autoSpaceDN w:val="0"/>
        <w:snapToGrid w:val="0"/>
        <w:jc w:val="both"/>
        <w:outlineLvl w:val="2"/>
      </w:pPr>
      <w:bookmarkStart w:id="41" w:name="_Toc99b68306-179e-400a-b490-3f4b1f24d11a"/>
      <w:r>
        <w:rPr>
          <w:rFonts w:hint="eastAsia" w:ascii="黑体" w:hAnsi="黑体" w:eastAsia="黑体" w:cs="黑体"/>
          <w:sz w:val="21"/>
          <w:szCs w:val="21"/>
        </w:rPr>
        <w:t>监视与测量的实施</w:t>
      </w:r>
      <w:bookmarkEnd w:id="41"/>
    </w:p>
    <w:p w14:paraId="15744512">
      <w:pPr>
        <w:pStyle w:val="55"/>
        <w:widowControl w:val="0"/>
        <w:wordWrap w:val="0"/>
        <w:autoSpaceDE w:val="0"/>
        <w:autoSpaceDN w:val="0"/>
        <w:snapToGrid/>
        <w:ind w:leftChars="0" w:firstLine="411"/>
        <w:jc w:val="both"/>
      </w:pPr>
      <w:r>
        <w:rPr>
          <w:rFonts w:hint="eastAsia" w:ascii="宋体" w:hAnsi="宋体" w:eastAsia="宋体" w:cs="宋体"/>
          <w:sz w:val="21"/>
          <w:szCs w:val="21"/>
        </w:rPr>
        <w:t>监视与测量的实施是确保质量管理体系有效运作的重要环节，旨在通过系统化的监控和评估，确保产品和服务的质量符合预定标准。首先，企业应根据监视与测量计划，明确监测的对象、方法和频率，以便于全面评估质量管理体系的有效性。监测对象应涵盖所有关键过程和产品，确保在生产和服务提供的各个环节中进行有效监控。</w:t>
      </w:r>
    </w:p>
    <w:p w14:paraId="75D1F78E">
      <w:pPr>
        <w:pStyle w:val="55"/>
        <w:widowControl w:val="0"/>
        <w:wordWrap w:val="0"/>
        <w:autoSpaceDE w:val="0"/>
        <w:autoSpaceDN w:val="0"/>
        <w:snapToGrid/>
        <w:ind w:leftChars="0" w:firstLine="411"/>
        <w:jc w:val="both"/>
      </w:pPr>
      <w:r>
        <w:rPr>
          <w:rFonts w:hint="eastAsia" w:ascii="宋体" w:hAnsi="宋体" w:eastAsia="宋体" w:cs="宋体"/>
          <w:sz w:val="21"/>
          <w:szCs w:val="21"/>
        </w:rPr>
        <w:t>其次，实施监视与测量时，企业应采用适当的监测工具和技术，确保能够实时跟踪生产过程中的关键参数，如温度、压力和生产速度等。这些数据的实时分析能够帮助企业及时发现潜在问题，采取纠正措施，确保生产过程的稳定性和一致性。此外，企业应建立数据记录和报告机制，确保监测结果能够及时反馈给相关部门，以便于做出相应的调整。</w:t>
      </w:r>
    </w:p>
    <w:p w14:paraId="06CFD1D4">
      <w:pPr>
        <w:pStyle w:val="55"/>
        <w:widowControl w:val="0"/>
        <w:wordWrap w:val="0"/>
        <w:autoSpaceDE w:val="0"/>
        <w:autoSpaceDN w:val="0"/>
        <w:snapToGrid/>
        <w:ind w:leftChars="0" w:firstLine="411"/>
        <w:jc w:val="both"/>
      </w:pPr>
      <w:r>
        <w:rPr>
          <w:rFonts w:hint="eastAsia" w:ascii="宋体" w:hAnsi="宋体" w:eastAsia="宋体" w:cs="宋体"/>
          <w:sz w:val="21"/>
          <w:szCs w:val="21"/>
        </w:rPr>
        <w:t>最后，定期对监视与测量的结果进行评审也是至关重要的环节。通过内部审核和管理评审，企业能够识别监视与测量过程中的不足之处，及时调整和优化监控策略。评审结果应形成书面报告，明确改进措施和责任人，以确保问题得到及时解决。通过这些措施，企业能够有效提升监视与测量的管理水平，确保产品和服务的质量符合客户和法规的要求。</w:t>
      </w:r>
    </w:p>
    <w:p w14:paraId="115A451F">
      <w:pPr>
        <w:rPr>
          <w:rFonts w:hint="eastAsia"/>
          <w:lang w:val="en-US" w:eastAsia="zh-CN"/>
        </w:rPr>
        <w:sectPr>
          <w:headerReference r:id="rId29" w:type="default"/>
          <w:footerReference r:id="rId30" w:type="default"/>
          <w:pgSz w:w="11906" w:h="16838"/>
          <w:pgMar w:top="1417" w:right="1134" w:bottom="1134" w:left="1417" w:header="850" w:footer="680" w:gutter="0"/>
          <w:pgNumType w:fmt="decimal"/>
          <w:cols w:space="425" w:num="1"/>
          <w:docGrid w:type="lines" w:linePitch="312" w:charSpace="0"/>
        </w:sectPr>
      </w:pPr>
    </w:p>
    <w:p w14:paraId="5D5436FA">
      <w:pPr>
        <w:pStyle w:val="55"/>
        <w:widowControl w:val="0"/>
        <w:wordWrap w:val="0"/>
        <w:autoSpaceDE w:val="0"/>
        <w:autoSpaceDN w:val="0"/>
        <w:snapToGrid/>
        <w:ind w:leftChars="0" w:firstLine="411"/>
        <w:jc w:val="both"/>
      </w:pPr>
    </w:p>
    <w:p w14:paraId="1C947851">
      <w:pPr>
        <w:pStyle w:val="58"/>
        <w:widowControl w:val="0"/>
        <w:numPr>
          <w:ilvl w:val="0"/>
          <w:numId w:val="1"/>
        </w:numPr>
        <w:wordWrap w:val="0"/>
        <w:autoSpaceDE w:val="0"/>
        <w:autoSpaceDN w:val="0"/>
        <w:snapToGrid w:val="0"/>
        <w:jc w:val="both"/>
        <w:outlineLvl w:val="0"/>
      </w:pPr>
      <w:bookmarkStart w:id="42" w:name="_Toc5967e807-e576-41b0-848e-aa3420b8d53f"/>
      <w:r>
        <w:rPr>
          <w:rFonts w:hint="eastAsia" w:ascii="黑体" w:hAnsi="黑体" w:eastAsia="黑体" w:cs="黑体"/>
          <w:sz w:val="21"/>
          <w:szCs w:val="21"/>
        </w:rPr>
        <w:t>绩效评估</w:t>
      </w:r>
      <w:bookmarkEnd w:id="42"/>
    </w:p>
    <w:p w14:paraId="41541D24">
      <w:pPr>
        <w:pStyle w:val="55"/>
        <w:widowControl w:val="0"/>
        <w:wordWrap w:val="0"/>
        <w:autoSpaceDE w:val="0"/>
        <w:autoSpaceDN w:val="0"/>
        <w:snapToGrid/>
        <w:ind w:leftChars="0" w:firstLine="411"/>
        <w:jc w:val="both"/>
      </w:pPr>
      <w:r>
        <w:rPr>
          <w:rFonts w:hint="eastAsia" w:ascii="宋体" w:hAnsi="宋体" w:eastAsia="宋体" w:cs="宋体"/>
          <w:sz w:val="21"/>
          <w:szCs w:val="21"/>
        </w:rPr>
        <w:t>进行绩效评估时，首先制定内部审核的计划，确保审核覆盖所有相关领域并按时实施。审核结果应及时处理，识别出不符合项并制定相应的纠正措施。管理评审应定期召开，准备充分的评审材料，确保各部门参与，评审结果需跟踪落实，确保改进措施的有效性。通过这些步骤，确保质量管理体系的持续适应性和有效性，推动企业整体绩效的提升。</w:t>
      </w:r>
    </w:p>
    <w:p w14:paraId="16094F6B">
      <w:pPr>
        <w:pStyle w:val="59"/>
        <w:widowControl w:val="0"/>
        <w:numPr>
          <w:ilvl w:val="1"/>
          <w:numId w:val="1"/>
        </w:numPr>
        <w:wordWrap w:val="0"/>
        <w:autoSpaceDE w:val="0"/>
        <w:autoSpaceDN w:val="0"/>
        <w:snapToGrid w:val="0"/>
        <w:jc w:val="both"/>
        <w:outlineLvl w:val="1"/>
      </w:pPr>
      <w:bookmarkStart w:id="43" w:name="_Toccb2bf316-c7d7-45da-a526-59576b3ba84f"/>
      <w:r>
        <w:rPr>
          <w:rFonts w:hint="eastAsia" w:ascii="黑体" w:hAnsi="黑体" w:eastAsia="黑体" w:cs="黑体"/>
          <w:sz w:val="21"/>
          <w:szCs w:val="21"/>
        </w:rPr>
        <w:t>内部审核</w:t>
      </w:r>
      <w:bookmarkEnd w:id="43"/>
    </w:p>
    <w:p w14:paraId="2A567251">
      <w:pPr>
        <w:pStyle w:val="55"/>
        <w:widowControl w:val="0"/>
        <w:wordWrap w:val="0"/>
        <w:autoSpaceDE w:val="0"/>
        <w:autoSpaceDN w:val="0"/>
        <w:snapToGrid/>
        <w:ind w:leftChars="0" w:firstLine="411"/>
        <w:jc w:val="both"/>
      </w:pPr>
      <w:r>
        <w:rPr>
          <w:rFonts w:hint="eastAsia" w:ascii="宋体" w:hAnsi="宋体" w:eastAsia="宋体" w:cs="宋体"/>
          <w:sz w:val="21"/>
          <w:szCs w:val="21"/>
        </w:rPr>
        <w:t>内部审核是质量管理体系中至关重要的一环，旨在评估和确保体系的有效性与合规性。首先，制定内部审核计划，明确审核的范围、频率和方法，确保覆盖所有相关领域。审核应由具备独立性和客观性的人员进行，以避免利益冲突。审核过程中，收集和分析相关数据，识别不符合项，并记录审核发现。审核结果需及时处理，制定相应的纠正措施，确保问题得到有效解决。此外，定期召开管理评审会议，评估审核结果，确保各部门参与并跟踪落实改进措施。通过这些步骤，确保质量管理体系的持续适应性和有效性，推动企业整体绩效的提升。</w:t>
      </w:r>
    </w:p>
    <w:p w14:paraId="2E4DC54B">
      <w:pPr>
        <w:pStyle w:val="55"/>
        <w:widowControl w:val="0"/>
        <w:wordWrap w:val="0"/>
        <w:autoSpaceDE w:val="0"/>
        <w:autoSpaceDN w:val="0"/>
        <w:snapToGrid/>
        <w:ind w:leftChars="0" w:firstLine="411"/>
        <w:jc w:val="both"/>
      </w:pPr>
    </w:p>
    <w:p w14:paraId="63DCAD6D">
      <w:pPr>
        <w:pStyle w:val="59"/>
        <w:widowControl w:val="0"/>
        <w:numPr>
          <w:ilvl w:val="2"/>
          <w:numId w:val="1"/>
        </w:numPr>
        <w:wordWrap w:val="0"/>
        <w:autoSpaceDE w:val="0"/>
        <w:autoSpaceDN w:val="0"/>
        <w:snapToGrid w:val="0"/>
        <w:jc w:val="both"/>
        <w:outlineLvl w:val="2"/>
      </w:pPr>
      <w:bookmarkStart w:id="44" w:name="_Toc5fc01a2f-a8d0-48ce-ae27-4c72d5d13237"/>
      <w:r>
        <w:rPr>
          <w:rFonts w:hint="eastAsia" w:ascii="黑体" w:hAnsi="黑体" w:eastAsia="黑体" w:cs="黑体"/>
          <w:sz w:val="21"/>
          <w:szCs w:val="21"/>
        </w:rPr>
        <w:t>审核的计划与实施</w:t>
      </w:r>
      <w:bookmarkEnd w:id="44"/>
    </w:p>
    <w:p w14:paraId="2D39C3AF">
      <w:pPr>
        <w:pStyle w:val="55"/>
        <w:widowControl w:val="0"/>
        <w:wordWrap w:val="0"/>
        <w:autoSpaceDE w:val="0"/>
        <w:autoSpaceDN w:val="0"/>
        <w:snapToGrid/>
        <w:ind w:leftChars="0" w:firstLine="411"/>
        <w:jc w:val="both"/>
      </w:pPr>
      <w:r>
        <w:rPr>
          <w:rFonts w:hint="eastAsia" w:ascii="宋体" w:hAnsi="宋体" w:eastAsia="宋体" w:cs="宋体"/>
          <w:sz w:val="21"/>
          <w:szCs w:val="21"/>
        </w:rPr>
        <w:t>审核的计划与实施是内部审核过程中的关键环节，确保审核活动的系统性和有效性。首先，制定详细的审核计划，明确审核的范围、目标、频率和方法，以便于全面评估质量管理体系的有效性。审核计划应考虑到企业的特定需求和风险评估结果，确保重点领域得到充分覆盖。</w:t>
      </w:r>
    </w:p>
    <w:p w14:paraId="690D9B25">
      <w:pPr>
        <w:pStyle w:val="55"/>
        <w:widowControl w:val="0"/>
        <w:wordWrap w:val="0"/>
        <w:autoSpaceDE w:val="0"/>
        <w:autoSpaceDN w:val="0"/>
        <w:snapToGrid/>
        <w:ind w:leftChars="0" w:firstLine="411"/>
        <w:jc w:val="both"/>
      </w:pPr>
      <w:r>
        <w:rPr>
          <w:rFonts w:hint="eastAsia" w:ascii="宋体" w:hAnsi="宋体" w:eastAsia="宋体" w:cs="宋体"/>
          <w:sz w:val="21"/>
          <w:szCs w:val="21"/>
        </w:rPr>
        <w:t>在实施审核时，选择具备独立性和客观性的审核员，避免利益冲突。审核员应根据审核计划进行现场审核，收集相关证据，观察实际操作，访谈相关人员，确保审核过程的全面性和公正性。审核过程中，记录发现的不符合项，并与相关部门进行沟通，确保信息的透明和及时反馈。</w:t>
      </w:r>
    </w:p>
    <w:p w14:paraId="6C6798D3">
      <w:pPr>
        <w:pStyle w:val="55"/>
        <w:widowControl w:val="0"/>
        <w:wordWrap w:val="0"/>
        <w:autoSpaceDE w:val="0"/>
        <w:autoSpaceDN w:val="0"/>
        <w:snapToGrid/>
        <w:ind w:leftChars="0" w:firstLine="411"/>
        <w:jc w:val="both"/>
      </w:pPr>
      <w:r>
        <w:rPr>
          <w:rFonts w:hint="eastAsia" w:ascii="宋体" w:hAnsi="宋体" w:eastAsia="宋体" w:cs="宋体"/>
          <w:sz w:val="21"/>
          <w:szCs w:val="21"/>
        </w:rPr>
        <w:t>审核结束后，需对审核结果进行分析，制定纠正措施，确保不合格项得到有效整改。定期召开管理评审会议，评估审核结果，跟踪改进措施的落实情况，以推动质量管理体系的持续改进和优化。</w:t>
      </w:r>
    </w:p>
    <w:p w14:paraId="26F5B75A">
      <w:pPr>
        <w:pStyle w:val="55"/>
        <w:widowControl w:val="0"/>
        <w:wordWrap w:val="0"/>
        <w:autoSpaceDE w:val="0"/>
        <w:autoSpaceDN w:val="0"/>
        <w:snapToGrid/>
        <w:ind w:leftChars="0" w:firstLine="411"/>
        <w:jc w:val="both"/>
      </w:pPr>
    </w:p>
    <w:p w14:paraId="01BB6431">
      <w:pPr>
        <w:pStyle w:val="59"/>
        <w:widowControl w:val="0"/>
        <w:numPr>
          <w:ilvl w:val="2"/>
          <w:numId w:val="1"/>
        </w:numPr>
        <w:wordWrap w:val="0"/>
        <w:autoSpaceDE w:val="0"/>
        <w:autoSpaceDN w:val="0"/>
        <w:snapToGrid w:val="0"/>
        <w:jc w:val="both"/>
        <w:outlineLvl w:val="2"/>
      </w:pPr>
      <w:bookmarkStart w:id="45" w:name="_Toc4d0889b5-82fc-48b9-bd5d-f813ea6a0171"/>
      <w:r>
        <w:rPr>
          <w:rFonts w:hint="eastAsia" w:ascii="黑体" w:hAnsi="黑体" w:eastAsia="黑体" w:cs="黑体"/>
          <w:sz w:val="21"/>
          <w:szCs w:val="21"/>
        </w:rPr>
        <w:t>审核结果的处理</w:t>
      </w:r>
      <w:bookmarkEnd w:id="45"/>
    </w:p>
    <w:p w14:paraId="79C4A37B">
      <w:pPr>
        <w:pStyle w:val="55"/>
        <w:widowControl w:val="0"/>
        <w:wordWrap w:val="0"/>
        <w:autoSpaceDE w:val="0"/>
        <w:autoSpaceDN w:val="0"/>
        <w:snapToGrid/>
        <w:ind w:leftChars="0" w:firstLine="411"/>
        <w:jc w:val="both"/>
      </w:pPr>
      <w:r>
        <w:rPr>
          <w:rFonts w:hint="eastAsia" w:ascii="宋体" w:hAnsi="宋体" w:eastAsia="宋体" w:cs="宋体"/>
          <w:sz w:val="21"/>
          <w:szCs w:val="21"/>
        </w:rPr>
        <w:t>审核结果的处理是内部审核过程中的重要环节，确保发现的问题能够得到及时和有效的解决。首先，在审核结束后，审核员应对审核结果进行全面分析，识别出不合格项并记录在案。对于每一个不合格项，必须明确其产生原因，并评估其对质量管理体系的影响，以便制定相应的纠正措施。</w:t>
      </w:r>
    </w:p>
    <w:p w14:paraId="687655D1">
      <w:pPr>
        <w:pStyle w:val="55"/>
        <w:widowControl w:val="0"/>
        <w:wordWrap w:val="0"/>
        <w:autoSpaceDE w:val="0"/>
        <w:autoSpaceDN w:val="0"/>
        <w:snapToGrid/>
        <w:ind w:leftChars="0" w:firstLine="411"/>
        <w:jc w:val="both"/>
      </w:pPr>
      <w:r>
        <w:rPr>
          <w:rFonts w:hint="eastAsia" w:ascii="宋体" w:hAnsi="宋体" w:eastAsia="宋体" w:cs="宋体"/>
          <w:sz w:val="21"/>
          <w:szCs w:val="21"/>
        </w:rPr>
        <w:t>其次，制定纠正措施时，应确保措施的针对性和有效性，涉及相关部门的沟通与协作，以确保措施能够顺利实施。整改措施的实施情况应进行跟踪，确保所有不合格项在规定的时间内得到解决，并防止类似问题的再次发生。</w:t>
      </w:r>
    </w:p>
    <w:p w14:paraId="10A8AAA0">
      <w:pPr>
        <w:pStyle w:val="55"/>
        <w:widowControl w:val="0"/>
        <w:wordWrap w:val="0"/>
        <w:autoSpaceDE w:val="0"/>
        <w:autoSpaceDN w:val="0"/>
        <w:snapToGrid/>
        <w:ind w:leftChars="0" w:firstLine="411"/>
        <w:jc w:val="both"/>
      </w:pPr>
      <w:r>
        <w:rPr>
          <w:rFonts w:hint="eastAsia" w:ascii="宋体" w:hAnsi="宋体" w:eastAsia="宋体" w:cs="宋体"/>
          <w:sz w:val="21"/>
          <w:szCs w:val="21"/>
        </w:rPr>
        <w:t>最后，审核结果的处理应形成书面报告，报告中应包括审核发现、整改措施及其实施情况的总结，反馈给管理层，以便于管理层进行决策和改进。定期召开管理评审会议，评估审核结果和整改措施的有效性，以推动质量管理体系的持续改进。</w:t>
      </w:r>
    </w:p>
    <w:p w14:paraId="696DA9CB">
      <w:pPr>
        <w:pStyle w:val="55"/>
        <w:widowControl w:val="0"/>
        <w:wordWrap w:val="0"/>
        <w:autoSpaceDE w:val="0"/>
        <w:autoSpaceDN w:val="0"/>
        <w:snapToGrid/>
        <w:ind w:leftChars="0" w:firstLine="411"/>
        <w:jc w:val="both"/>
      </w:pPr>
    </w:p>
    <w:p w14:paraId="71954422">
      <w:pPr>
        <w:pStyle w:val="59"/>
        <w:widowControl w:val="0"/>
        <w:numPr>
          <w:ilvl w:val="1"/>
          <w:numId w:val="1"/>
        </w:numPr>
        <w:wordWrap w:val="0"/>
        <w:autoSpaceDE w:val="0"/>
        <w:autoSpaceDN w:val="0"/>
        <w:snapToGrid w:val="0"/>
        <w:jc w:val="both"/>
        <w:outlineLvl w:val="1"/>
      </w:pPr>
      <w:bookmarkStart w:id="46" w:name="_Toc1c8b1643-c11d-491a-ba34-2de0c5a3db22"/>
      <w:r>
        <w:rPr>
          <w:rFonts w:hint="eastAsia" w:ascii="黑体" w:hAnsi="黑体" w:eastAsia="黑体" w:cs="黑体"/>
          <w:sz w:val="21"/>
          <w:szCs w:val="21"/>
        </w:rPr>
        <w:t>管理评审</w:t>
      </w:r>
      <w:bookmarkEnd w:id="46"/>
    </w:p>
    <w:p w14:paraId="48829695">
      <w:pPr>
        <w:pStyle w:val="55"/>
        <w:widowControl w:val="0"/>
        <w:wordWrap w:val="0"/>
        <w:autoSpaceDE w:val="0"/>
        <w:autoSpaceDN w:val="0"/>
        <w:snapToGrid/>
        <w:ind w:leftChars="0" w:firstLine="411"/>
        <w:jc w:val="both"/>
      </w:pPr>
      <w:r>
        <w:rPr>
          <w:rFonts w:hint="eastAsia" w:ascii="宋体" w:hAnsi="宋体" w:eastAsia="宋体" w:cs="宋体"/>
          <w:sz w:val="21"/>
          <w:szCs w:val="21"/>
        </w:rPr>
        <w:t>管理评审是质量管理体系中的重要环节，旨在确保体系的有效性和持续改进。首先，管理评审应定期进行，通常每年至少一次，以便全面评估质量管理体系的运行情况和绩效。评审应涵盖各个方面，包括质量方针的适宜性、质量目标的达成情况、审核结果、客户反馈及不合格品的处理情况等。</w:t>
      </w:r>
    </w:p>
    <w:p w14:paraId="1B04628A">
      <w:pPr>
        <w:rPr>
          <w:rFonts w:hint="eastAsia"/>
          <w:lang w:val="en-US" w:eastAsia="zh-CN"/>
        </w:rPr>
        <w:sectPr>
          <w:headerReference r:id="rId31" w:type="default"/>
          <w:footerReference r:id="rId32" w:type="default"/>
          <w:pgSz w:w="11906" w:h="16838"/>
          <w:pgMar w:top="1417" w:right="1417" w:bottom="1134" w:left="1134" w:header="850" w:footer="680" w:gutter="0"/>
          <w:pgNumType w:fmt="decimal"/>
          <w:cols w:space="425" w:num="1"/>
          <w:docGrid w:type="lines" w:linePitch="312" w:charSpace="0"/>
        </w:sectPr>
      </w:pPr>
    </w:p>
    <w:p w14:paraId="7CC5E946">
      <w:pPr>
        <w:widowControl w:val="0"/>
        <w:wordWrap w:val="0"/>
        <w:autoSpaceDE w:val="0"/>
        <w:autoSpaceDN w:val="0"/>
        <w:snapToGrid/>
        <w:jc w:val="both"/>
      </w:pPr>
      <w:r>
        <w:rPr>
          <w:rFonts w:hint="eastAsia" w:ascii="宋体" w:hAnsi="宋体" w:eastAsia="宋体" w:cs="宋体"/>
          <w:sz w:val="21"/>
          <w:szCs w:val="21"/>
        </w:rPr>
        <w:t>通过系统的评估，管理层能够识别出体系中的不足之处和改进机会。</w:t>
      </w:r>
    </w:p>
    <w:p w14:paraId="4F8BCB69">
      <w:pPr>
        <w:widowControl w:val="0"/>
        <w:wordWrap w:val="0"/>
        <w:autoSpaceDE w:val="0"/>
        <w:autoSpaceDN w:val="0"/>
        <w:snapToGrid/>
        <w:jc w:val="both"/>
      </w:pPr>
      <w:r>
        <w:rPr>
          <w:rFonts w:hint="eastAsia" w:ascii="宋体" w:hAnsi="宋体" w:eastAsia="宋体" w:cs="宋体"/>
          <w:sz w:val="21"/>
          <w:szCs w:val="21"/>
        </w:rPr>
        <w:t>其次，管理评审的过程应包括相关部门的参与，确保各方意见得到充分表达。评审会议应记录详细的讨论内容和决策，以便后续跟踪和落实。评审结果应形成书面报告，报告中应明确提出改进措施和责任人，确保问题得到及时解决。通过有效的管理评审，组织能够推动质量管理体系的持续改进，提升整体绩效和客户满意度。</w:t>
      </w:r>
    </w:p>
    <w:p w14:paraId="5C0125B5">
      <w:pPr>
        <w:pStyle w:val="55"/>
        <w:widowControl w:val="0"/>
        <w:wordWrap w:val="0"/>
        <w:autoSpaceDE w:val="0"/>
        <w:autoSpaceDN w:val="0"/>
        <w:snapToGrid/>
        <w:ind w:leftChars="0" w:firstLine="411"/>
        <w:jc w:val="both"/>
      </w:pPr>
    </w:p>
    <w:p w14:paraId="6EC69101">
      <w:pPr>
        <w:pStyle w:val="59"/>
        <w:widowControl w:val="0"/>
        <w:numPr>
          <w:ilvl w:val="2"/>
          <w:numId w:val="1"/>
        </w:numPr>
        <w:wordWrap w:val="0"/>
        <w:autoSpaceDE w:val="0"/>
        <w:autoSpaceDN w:val="0"/>
        <w:snapToGrid w:val="0"/>
        <w:jc w:val="both"/>
        <w:outlineLvl w:val="2"/>
      </w:pPr>
      <w:bookmarkStart w:id="47" w:name="_Toc44bcbf97-548f-48e3-9e2d-a1a8c0ec8817"/>
      <w:r>
        <w:rPr>
          <w:rFonts w:hint="eastAsia" w:ascii="黑体" w:hAnsi="黑体" w:eastAsia="黑体" w:cs="黑体"/>
          <w:sz w:val="21"/>
          <w:szCs w:val="21"/>
        </w:rPr>
        <w:t>评审的准备与召开</w:t>
      </w:r>
      <w:bookmarkEnd w:id="47"/>
    </w:p>
    <w:p w14:paraId="3F67B030">
      <w:pPr>
        <w:pStyle w:val="55"/>
        <w:widowControl w:val="0"/>
        <w:wordWrap w:val="0"/>
        <w:autoSpaceDE w:val="0"/>
        <w:autoSpaceDN w:val="0"/>
        <w:snapToGrid/>
        <w:ind w:leftChars="0" w:firstLine="411"/>
        <w:jc w:val="both"/>
      </w:pPr>
      <w:r>
        <w:rPr>
          <w:rFonts w:hint="eastAsia" w:ascii="宋体" w:hAnsi="宋体" w:eastAsia="宋体" w:cs="宋体"/>
          <w:sz w:val="21"/>
          <w:szCs w:val="21"/>
        </w:rPr>
        <w:t>评审的准备与召开是管理评审过程中的重要环节，确保评审的有效性和高效性。首先，评审的准备工作应在评审会议召开前进行，制定详细的评审计划，包括评审的目的、范围、参与人员和时间安排。确保所有相关部门和人员提前知晓评审的内容和要求，以便于他们做好充分的准备。</w:t>
      </w:r>
    </w:p>
    <w:p w14:paraId="0B9AEB51">
      <w:pPr>
        <w:pStyle w:val="55"/>
        <w:widowControl w:val="0"/>
        <w:wordWrap w:val="0"/>
        <w:autoSpaceDE w:val="0"/>
        <w:autoSpaceDN w:val="0"/>
        <w:snapToGrid/>
        <w:ind w:leftChars="0" w:firstLine="411"/>
        <w:jc w:val="both"/>
      </w:pPr>
      <w:r>
        <w:rPr>
          <w:rFonts w:hint="eastAsia" w:ascii="宋体" w:hAnsi="宋体" w:eastAsia="宋体" w:cs="宋体"/>
          <w:sz w:val="21"/>
          <w:szCs w:val="21"/>
        </w:rPr>
        <w:t>其次，收集和整理评审所需的相关数据和信息至关重要。这些信息应包括质量管理体系的运行情况、质量目标的达成情况、客户反馈、审核结果及不合格品的处理情况等。通过系统的数据分析，能够为评审提供科学依据，帮助管理层识别问题和改进机会。</w:t>
      </w:r>
    </w:p>
    <w:p w14:paraId="252ED09E">
      <w:pPr>
        <w:pStyle w:val="55"/>
        <w:widowControl w:val="0"/>
        <w:wordWrap w:val="0"/>
        <w:autoSpaceDE w:val="0"/>
        <w:autoSpaceDN w:val="0"/>
        <w:snapToGrid/>
        <w:ind w:leftChars="0" w:firstLine="411"/>
        <w:jc w:val="both"/>
      </w:pPr>
      <w:r>
        <w:rPr>
          <w:rFonts w:hint="eastAsia" w:ascii="宋体" w:hAnsi="宋体" w:eastAsia="宋体" w:cs="宋体"/>
          <w:sz w:val="21"/>
          <w:szCs w:val="21"/>
        </w:rPr>
        <w:t>在评审会议召开时，应确保各相关方的参与，鼓励开放的讨论和意见交流。会议记录应详细记录讨论内容、决策和责任分配，以便后续跟踪和落实。评审结束后，形成书面报告，明确提出改进措施和责任人，确保问题得到及时解决。通过有效的评审准备与召开，组织能够推动质量管理体系的持续改进，提升整体绩效。</w:t>
      </w:r>
    </w:p>
    <w:p w14:paraId="08C4F053">
      <w:pPr>
        <w:pStyle w:val="55"/>
        <w:widowControl w:val="0"/>
        <w:wordWrap w:val="0"/>
        <w:autoSpaceDE w:val="0"/>
        <w:autoSpaceDN w:val="0"/>
        <w:snapToGrid/>
        <w:ind w:leftChars="0" w:firstLine="411"/>
        <w:jc w:val="both"/>
      </w:pPr>
    </w:p>
    <w:p w14:paraId="20653863">
      <w:pPr>
        <w:pStyle w:val="59"/>
        <w:widowControl w:val="0"/>
        <w:numPr>
          <w:ilvl w:val="2"/>
          <w:numId w:val="1"/>
        </w:numPr>
        <w:wordWrap w:val="0"/>
        <w:autoSpaceDE w:val="0"/>
        <w:autoSpaceDN w:val="0"/>
        <w:snapToGrid w:val="0"/>
        <w:jc w:val="both"/>
        <w:outlineLvl w:val="2"/>
      </w:pPr>
      <w:bookmarkStart w:id="48" w:name="_Toc5faf8e54-e36c-4747-98d2-3cd3ff1a7d75"/>
      <w:r>
        <w:rPr>
          <w:rFonts w:hint="eastAsia" w:ascii="黑体" w:hAnsi="黑体" w:eastAsia="黑体" w:cs="黑体"/>
          <w:sz w:val="21"/>
          <w:szCs w:val="21"/>
        </w:rPr>
        <w:t>评审结果的跟踪</w:t>
      </w:r>
      <w:bookmarkEnd w:id="48"/>
    </w:p>
    <w:p w14:paraId="32EE7C89">
      <w:pPr>
        <w:pStyle w:val="55"/>
        <w:widowControl w:val="0"/>
        <w:wordWrap w:val="0"/>
        <w:autoSpaceDE w:val="0"/>
        <w:autoSpaceDN w:val="0"/>
        <w:snapToGrid/>
        <w:ind w:leftChars="0" w:firstLine="411"/>
        <w:jc w:val="both"/>
      </w:pPr>
      <w:r>
        <w:rPr>
          <w:rFonts w:hint="eastAsia" w:ascii="宋体" w:hAnsi="宋体" w:eastAsia="宋体" w:cs="宋体"/>
          <w:sz w:val="21"/>
          <w:szCs w:val="21"/>
        </w:rPr>
        <w:t>评审结果的跟踪是质量管理体系中不可或缺的一部分，旨在确保评审中提出的改进措施得到有效落实。首先，组织应建立系统的跟踪机制，确保所有评审结果和反馈项都被记录并分配给相应的责任人。通过明确的责任分配，能够确保每个反馈项都有专人负责，促进问题的及时解决。</w:t>
      </w:r>
    </w:p>
    <w:p w14:paraId="69F63897">
      <w:pPr>
        <w:pStyle w:val="55"/>
        <w:widowControl w:val="0"/>
        <w:wordWrap w:val="0"/>
        <w:autoSpaceDE w:val="0"/>
        <w:autoSpaceDN w:val="0"/>
        <w:snapToGrid/>
        <w:ind w:leftChars="0" w:firstLine="411"/>
        <w:jc w:val="both"/>
      </w:pPr>
      <w:r>
        <w:rPr>
          <w:rFonts w:hint="eastAsia" w:ascii="宋体" w:hAnsi="宋体" w:eastAsia="宋体" w:cs="宋体"/>
          <w:sz w:val="21"/>
          <w:szCs w:val="21"/>
        </w:rPr>
        <w:t>其次，定期检查和更新跟踪记录至关重要。组织应设定跟踪的时间框架，定期评估改进措施的实施情况，确保所有措施在规定的时间内得到落实。通过收集相关数据和信息，管理层能够及时了解改进措施的效果，并根据实际情况进行调整和优化。</w:t>
      </w:r>
    </w:p>
    <w:p w14:paraId="4D8FCAA2">
      <w:pPr>
        <w:pStyle w:val="55"/>
        <w:widowControl w:val="0"/>
        <w:wordWrap w:val="0"/>
        <w:autoSpaceDE w:val="0"/>
        <w:autoSpaceDN w:val="0"/>
        <w:snapToGrid/>
        <w:ind w:leftChars="0" w:firstLine="411"/>
        <w:jc w:val="both"/>
      </w:pPr>
      <w:r>
        <w:rPr>
          <w:rFonts w:hint="eastAsia" w:ascii="宋体" w:hAnsi="宋体" w:eastAsia="宋体" w:cs="宋体"/>
          <w:sz w:val="21"/>
          <w:szCs w:val="21"/>
        </w:rPr>
        <w:t>最后，跟踪结果应形成书面报告，报告中应详细记录改进措施的落实情况和效果评估，以便于后续的管理评审和决策。通过有效的评审结果跟踪，组织能够持续改进质量管理体系，提升整体绩效和客户满意度。</w:t>
      </w:r>
    </w:p>
    <w:p w14:paraId="36B53CDB">
      <w:pPr>
        <w:pStyle w:val="55"/>
        <w:widowControl w:val="0"/>
        <w:wordWrap w:val="0"/>
        <w:autoSpaceDE w:val="0"/>
        <w:autoSpaceDN w:val="0"/>
        <w:snapToGrid/>
        <w:ind w:leftChars="0" w:firstLine="411"/>
        <w:jc w:val="both"/>
      </w:pPr>
    </w:p>
    <w:p w14:paraId="48F0FA45">
      <w:pPr>
        <w:pStyle w:val="58"/>
        <w:widowControl w:val="0"/>
        <w:numPr>
          <w:ilvl w:val="0"/>
          <w:numId w:val="1"/>
        </w:numPr>
        <w:wordWrap w:val="0"/>
        <w:autoSpaceDE w:val="0"/>
        <w:autoSpaceDN w:val="0"/>
        <w:snapToGrid w:val="0"/>
        <w:jc w:val="both"/>
        <w:outlineLvl w:val="0"/>
      </w:pPr>
      <w:bookmarkStart w:id="49" w:name="_Toca01744f6-31d0-4eb0-9f1c-318f814b8980"/>
      <w:r>
        <w:rPr>
          <w:rFonts w:hint="eastAsia" w:ascii="黑体" w:hAnsi="黑体" w:eastAsia="黑体" w:cs="黑体"/>
          <w:sz w:val="21"/>
          <w:szCs w:val="21"/>
        </w:rPr>
        <w:t>持续改进</w:t>
      </w:r>
      <w:bookmarkEnd w:id="49"/>
    </w:p>
    <w:p w14:paraId="1EEBBA41">
      <w:pPr>
        <w:pStyle w:val="55"/>
        <w:widowControl w:val="0"/>
        <w:wordWrap w:val="0"/>
        <w:autoSpaceDE w:val="0"/>
        <w:autoSpaceDN w:val="0"/>
        <w:snapToGrid/>
        <w:ind w:leftChars="0" w:firstLine="411"/>
        <w:jc w:val="both"/>
      </w:pPr>
      <w:r>
        <w:rPr>
          <w:rFonts w:hint="eastAsia" w:ascii="宋体" w:hAnsi="宋体" w:eastAsia="宋体" w:cs="宋体"/>
          <w:sz w:val="21"/>
          <w:szCs w:val="21"/>
        </w:rPr>
        <w:t>识别不合格品并采取有效措施进行控制，确保不合格品得到及时处理和分析。制定改进计划，明确改进措施的实施步骤，确保改进效果的评估与反馈机制到位。通过持续的监测和评估，推动质量管理体系的不断完善，提升产品和服务的质量，满足客户需求，增强企业竞争力。</w:t>
      </w:r>
    </w:p>
    <w:p w14:paraId="6C408E84">
      <w:pPr>
        <w:pStyle w:val="59"/>
        <w:widowControl w:val="0"/>
        <w:numPr>
          <w:ilvl w:val="1"/>
          <w:numId w:val="1"/>
        </w:numPr>
        <w:wordWrap w:val="0"/>
        <w:autoSpaceDE w:val="0"/>
        <w:autoSpaceDN w:val="0"/>
        <w:snapToGrid w:val="0"/>
        <w:jc w:val="both"/>
        <w:outlineLvl w:val="1"/>
      </w:pPr>
      <w:bookmarkStart w:id="50" w:name="_Tocf695499c-85d8-4b59-9db9-de2a17f84efe"/>
      <w:r>
        <w:rPr>
          <w:rFonts w:hint="eastAsia" w:ascii="黑体" w:hAnsi="黑体" w:eastAsia="黑体" w:cs="黑体"/>
          <w:sz w:val="21"/>
          <w:szCs w:val="21"/>
        </w:rPr>
        <w:t>不合格品的控制</w:t>
      </w:r>
      <w:bookmarkEnd w:id="50"/>
    </w:p>
    <w:p w14:paraId="45803440">
      <w:pPr>
        <w:pStyle w:val="55"/>
        <w:widowControl w:val="0"/>
        <w:wordWrap w:val="0"/>
        <w:autoSpaceDE w:val="0"/>
        <w:autoSpaceDN w:val="0"/>
        <w:snapToGrid/>
        <w:ind w:leftChars="0" w:firstLine="411"/>
        <w:jc w:val="both"/>
      </w:pPr>
      <w:r>
        <w:rPr>
          <w:rFonts w:hint="eastAsia" w:ascii="宋体" w:hAnsi="宋体" w:eastAsia="宋体" w:cs="宋体"/>
          <w:sz w:val="21"/>
          <w:szCs w:val="21"/>
        </w:rPr>
        <w:t>不合格品的控制是质量管理体系中至关重要的一环，旨在确保产品和服务的质量符合标准要求。首先，必须建立有效的识别机制，以便及时发现不合格品。通过实施严格的检验和测试程序，确保在生产和服务提供的各个环节中，能够迅速识别出不符合质量标准的产品。其次，制定明确的不合格品处理流程，确保在发现不合格品后，能够迅速采取措施进行隔离、标识和记录，以防止其流入市场。对不合格品进行详细分析，找出产生原因，能够为后续的改进措施提供依据。最后，建立反馈机制，确保改进措施的有效实施，并定期评估其效果，以持续提升质量管理水平。</w:t>
      </w:r>
    </w:p>
    <w:p w14:paraId="4F0C2DEE">
      <w:pPr>
        <w:rPr>
          <w:rFonts w:hint="eastAsia"/>
          <w:lang w:val="en-US" w:eastAsia="zh-CN"/>
        </w:rPr>
        <w:sectPr>
          <w:headerReference r:id="rId33" w:type="default"/>
          <w:footerReference r:id="rId34" w:type="default"/>
          <w:pgSz w:w="11906" w:h="16838"/>
          <w:pgMar w:top="1417" w:right="1134" w:bottom="1134" w:left="1417" w:header="850" w:footer="680" w:gutter="0"/>
          <w:pgNumType w:fmt="decimal"/>
          <w:cols w:space="425" w:num="1"/>
          <w:docGrid w:type="lines" w:linePitch="312" w:charSpace="0"/>
        </w:sectPr>
      </w:pPr>
    </w:p>
    <w:p w14:paraId="74DFAC7A">
      <w:pPr>
        <w:pStyle w:val="55"/>
        <w:widowControl w:val="0"/>
        <w:wordWrap w:val="0"/>
        <w:autoSpaceDE w:val="0"/>
        <w:autoSpaceDN w:val="0"/>
        <w:snapToGrid/>
        <w:ind w:leftChars="0" w:firstLine="411"/>
        <w:jc w:val="both"/>
      </w:pPr>
    </w:p>
    <w:p w14:paraId="133261BB">
      <w:pPr>
        <w:pStyle w:val="59"/>
        <w:widowControl w:val="0"/>
        <w:numPr>
          <w:ilvl w:val="2"/>
          <w:numId w:val="1"/>
        </w:numPr>
        <w:wordWrap w:val="0"/>
        <w:autoSpaceDE w:val="0"/>
        <w:autoSpaceDN w:val="0"/>
        <w:snapToGrid w:val="0"/>
        <w:jc w:val="both"/>
        <w:outlineLvl w:val="2"/>
      </w:pPr>
      <w:bookmarkStart w:id="51" w:name="_Toce8662d81-3fcb-447d-948f-e9bdcdef65ba"/>
      <w:r>
        <w:rPr>
          <w:rFonts w:hint="eastAsia" w:ascii="黑体" w:hAnsi="黑体" w:eastAsia="黑体" w:cs="黑体"/>
          <w:sz w:val="21"/>
          <w:szCs w:val="21"/>
        </w:rPr>
        <w:t>不合格品的识别与处理</w:t>
      </w:r>
      <w:bookmarkEnd w:id="51"/>
    </w:p>
    <w:p w14:paraId="07C393D8">
      <w:pPr>
        <w:pStyle w:val="55"/>
        <w:widowControl w:val="0"/>
        <w:wordWrap w:val="0"/>
        <w:autoSpaceDE w:val="0"/>
        <w:autoSpaceDN w:val="0"/>
        <w:snapToGrid/>
        <w:ind w:leftChars="0" w:firstLine="411"/>
        <w:jc w:val="both"/>
      </w:pPr>
      <w:r>
        <w:rPr>
          <w:rFonts w:hint="eastAsia" w:ascii="宋体" w:hAnsi="宋体" w:eastAsia="宋体" w:cs="宋体"/>
          <w:sz w:val="21"/>
          <w:szCs w:val="21"/>
        </w:rPr>
        <w:t>不合格品的识别与处理是质量管理体系中不可或缺的环节，旨在确保产品质量符合标准要求。首先，建立有效的识别机制至关重要，企业应通过严格的检验和测试程序，在生产和服务提供的各个环节中及时发现不合格品。通过实施标准化的检验流程，确保每一批次产品都经过必要的质量检测，以便迅速识别出不符合质量标准的产品。其次，制定明确的不合格品处理流程，确保在发现不合格品后，能够迅速采取措施进行隔离、标识和记录，以防止其流入市场。处理流程应包括对不合格品的详细分析，找出产生原因，为后续的改进措施提供依据。此外，建立反馈机制，确保改进措施的有效实施，并定期评估其效果，以持续提升质量管理水平。通过这些措施，企业能够有效控制不合格品，降低质量风险，提升客户满意度。</w:t>
      </w:r>
    </w:p>
    <w:p w14:paraId="653BED08">
      <w:pPr>
        <w:pStyle w:val="55"/>
        <w:widowControl w:val="0"/>
        <w:wordWrap w:val="0"/>
        <w:autoSpaceDE w:val="0"/>
        <w:autoSpaceDN w:val="0"/>
        <w:snapToGrid/>
        <w:ind w:leftChars="0" w:firstLine="411"/>
        <w:jc w:val="both"/>
      </w:pPr>
    </w:p>
    <w:p w14:paraId="7A826026">
      <w:pPr>
        <w:pStyle w:val="59"/>
        <w:widowControl w:val="0"/>
        <w:numPr>
          <w:ilvl w:val="2"/>
          <w:numId w:val="1"/>
        </w:numPr>
        <w:wordWrap w:val="0"/>
        <w:autoSpaceDE w:val="0"/>
        <w:autoSpaceDN w:val="0"/>
        <w:snapToGrid w:val="0"/>
        <w:jc w:val="both"/>
        <w:outlineLvl w:val="2"/>
      </w:pPr>
      <w:bookmarkStart w:id="52" w:name="_Tocee9ca453-3d9f-4efb-9828-6ea018c90c56"/>
      <w:r>
        <w:rPr>
          <w:rFonts w:hint="eastAsia" w:ascii="黑体" w:hAnsi="黑体" w:eastAsia="黑体" w:cs="黑体"/>
          <w:sz w:val="21"/>
          <w:szCs w:val="21"/>
        </w:rPr>
        <w:t>不合格品的分析与改进</w:t>
      </w:r>
      <w:bookmarkEnd w:id="52"/>
    </w:p>
    <w:p w14:paraId="24098DC5">
      <w:pPr>
        <w:pStyle w:val="55"/>
        <w:widowControl w:val="0"/>
        <w:wordWrap w:val="0"/>
        <w:autoSpaceDE w:val="0"/>
        <w:autoSpaceDN w:val="0"/>
        <w:snapToGrid/>
        <w:ind w:leftChars="0" w:firstLine="411"/>
        <w:jc w:val="both"/>
      </w:pPr>
      <w:r>
        <w:rPr>
          <w:rFonts w:hint="eastAsia" w:ascii="宋体" w:hAnsi="宋体" w:eastAsia="宋体" w:cs="宋体"/>
          <w:sz w:val="21"/>
          <w:szCs w:val="21"/>
        </w:rPr>
        <w:t>不合格品的分析与改进是质量管理体系中至关重要的环节，旨在通过深入分析不合格品的原因，制定有效的改进措施，以防止类似问题的再次发生。首先，企业应建立系统的不合格品分析流程，确保对每一件不合格品进行详细记录和分析。通过收集相关数据，识别不合格品的类型、发生频率及其产生的原因，能够为后续的改进措施提供科学依据。</w:t>
      </w:r>
    </w:p>
    <w:p w14:paraId="1FFAC3A5">
      <w:pPr>
        <w:pStyle w:val="55"/>
        <w:widowControl w:val="0"/>
        <w:wordWrap w:val="0"/>
        <w:autoSpaceDE w:val="0"/>
        <w:autoSpaceDN w:val="0"/>
        <w:snapToGrid/>
        <w:ind w:leftChars="0" w:firstLine="411"/>
        <w:jc w:val="both"/>
      </w:pPr>
      <w:r>
        <w:rPr>
          <w:rFonts w:hint="eastAsia" w:ascii="宋体" w:hAnsi="宋体" w:eastAsia="宋体" w:cs="宋体"/>
          <w:sz w:val="21"/>
          <w:szCs w:val="21"/>
        </w:rPr>
        <w:t>其次，实施根本原因分析（RCA）是关键步骤。通过使用鱼骨图、5个为什么等工具，深入挖掘不合格品产生的根本原因，确保分析的全面性和准确性。分析结果应形成报告，并与相关部门进行沟通，以确保各方对问题的理解一致，便于后续改进措施的制定和实施。</w:t>
      </w:r>
    </w:p>
    <w:p w14:paraId="4E5BD45F">
      <w:pPr>
        <w:pStyle w:val="55"/>
        <w:widowControl w:val="0"/>
        <w:wordWrap w:val="0"/>
        <w:autoSpaceDE w:val="0"/>
        <w:autoSpaceDN w:val="0"/>
        <w:snapToGrid/>
        <w:ind w:leftChars="0" w:firstLine="411"/>
        <w:jc w:val="both"/>
      </w:pPr>
      <w:r>
        <w:rPr>
          <w:rFonts w:hint="eastAsia" w:ascii="宋体" w:hAnsi="宋体" w:eastAsia="宋体" w:cs="宋体"/>
          <w:sz w:val="21"/>
          <w:szCs w:val="21"/>
        </w:rPr>
        <w:t>最后，制定并实施改进措施后，企业应定期评估其效果，确保改进措施的有效性。通过监测不合格品的发生率和客户反馈，及时调整改进策略，以持续提升产品质量和客户满意度。通过这些措施，企业能够有效降低不合格品的发生率，提升整体质量管理水平。</w:t>
      </w:r>
    </w:p>
    <w:p w14:paraId="08962EAE">
      <w:pPr>
        <w:pStyle w:val="55"/>
        <w:widowControl w:val="0"/>
        <w:wordWrap w:val="0"/>
        <w:autoSpaceDE w:val="0"/>
        <w:autoSpaceDN w:val="0"/>
        <w:snapToGrid/>
        <w:ind w:leftChars="0" w:firstLine="411"/>
        <w:jc w:val="both"/>
      </w:pPr>
    </w:p>
    <w:p w14:paraId="0F81C58D">
      <w:pPr>
        <w:pStyle w:val="59"/>
        <w:widowControl w:val="0"/>
        <w:numPr>
          <w:ilvl w:val="1"/>
          <w:numId w:val="1"/>
        </w:numPr>
        <w:wordWrap w:val="0"/>
        <w:autoSpaceDE w:val="0"/>
        <w:autoSpaceDN w:val="0"/>
        <w:snapToGrid w:val="0"/>
        <w:jc w:val="both"/>
        <w:outlineLvl w:val="1"/>
      </w:pPr>
      <w:bookmarkStart w:id="53" w:name="_Toca1480a4b-73f4-42e5-86f9-8deecaa64947"/>
      <w:r>
        <w:rPr>
          <w:rFonts w:hint="eastAsia" w:ascii="黑体" w:hAnsi="黑体" w:eastAsia="黑体" w:cs="黑体"/>
          <w:sz w:val="21"/>
          <w:szCs w:val="21"/>
        </w:rPr>
        <w:t>改进措施的实施</w:t>
      </w:r>
      <w:bookmarkEnd w:id="53"/>
    </w:p>
    <w:p w14:paraId="13BC0711">
      <w:pPr>
        <w:pStyle w:val="55"/>
        <w:widowControl w:val="0"/>
        <w:wordWrap w:val="0"/>
        <w:autoSpaceDE w:val="0"/>
        <w:autoSpaceDN w:val="0"/>
        <w:snapToGrid/>
        <w:ind w:leftChars="0" w:firstLine="411"/>
        <w:jc w:val="both"/>
      </w:pPr>
      <w:r>
        <w:rPr>
          <w:rFonts w:hint="eastAsia" w:ascii="宋体" w:hAnsi="宋体" w:eastAsia="宋体" w:cs="宋体"/>
          <w:sz w:val="21"/>
          <w:szCs w:val="21"/>
        </w:rPr>
        <w:t>改进措施的实施是质量管理体系中至关重要的一环，旨在通过有效的措施提升产品和服务的质量。首先，企业在识别出不合格品或改进机会后，应迅速制定具体的改进计划，明确改进目标、责任人和实施时间表。改进措施应针对识别出的问题，确保其具有可操作性和有效性，以便于后续的实施和评估。</w:t>
      </w:r>
    </w:p>
    <w:p w14:paraId="66C4462B">
      <w:pPr>
        <w:widowControl w:val="0"/>
        <w:wordWrap w:val="0"/>
        <w:autoSpaceDE w:val="0"/>
        <w:autoSpaceDN w:val="0"/>
        <w:snapToGrid/>
        <w:jc w:val="both"/>
      </w:pPr>
      <w:r>
        <w:rPr>
          <w:rFonts w:hint="eastAsia" w:ascii="宋体" w:hAnsi="宋体" w:eastAsia="宋体" w:cs="宋体"/>
          <w:sz w:val="21"/>
          <w:szCs w:val="21"/>
        </w:rPr>
        <w:t>其次，实施改进措施时，企业应确保相关部门的协作与沟通，形成合力。定期召开会议，跟踪改进措施的进展情况，确保所有参与人员了解实施情况和遇到的挑战。通过收集实施过程中的数据和反馈，及时调整改进策略，以确保措施的有效性和适应性。</w:t>
      </w:r>
    </w:p>
    <w:p w14:paraId="39D6FF82">
      <w:pPr>
        <w:pStyle w:val="55"/>
        <w:widowControl w:val="0"/>
        <w:wordWrap w:val="0"/>
        <w:autoSpaceDE w:val="0"/>
        <w:autoSpaceDN w:val="0"/>
        <w:snapToGrid/>
        <w:ind w:leftChars="0" w:firstLine="411"/>
        <w:jc w:val="both"/>
      </w:pPr>
      <w:r>
        <w:rPr>
          <w:rFonts w:hint="eastAsia" w:ascii="宋体" w:hAnsi="宋体" w:eastAsia="宋体" w:cs="宋体"/>
          <w:sz w:val="21"/>
          <w:szCs w:val="21"/>
        </w:rPr>
        <w:t>最后，改进措施实施后，企业应进行效果评估，分析改进措施的实际效果与预期目标之间的差距。通过对比相关指标，评估改进措施的有效性，并将评估结果反馈给管理层，以便于后续决策和持续改进。通过这些措施，企业能够不断优化质量管理体系，提升整体绩效和客户满意度。</w:t>
      </w:r>
    </w:p>
    <w:p w14:paraId="4BEFD53C">
      <w:pPr>
        <w:pStyle w:val="55"/>
        <w:widowControl w:val="0"/>
        <w:wordWrap w:val="0"/>
        <w:autoSpaceDE w:val="0"/>
        <w:autoSpaceDN w:val="0"/>
        <w:snapToGrid/>
        <w:ind w:leftChars="0" w:firstLine="411"/>
        <w:jc w:val="both"/>
      </w:pPr>
    </w:p>
    <w:p w14:paraId="7193C6AF">
      <w:pPr>
        <w:pStyle w:val="59"/>
        <w:widowControl w:val="0"/>
        <w:numPr>
          <w:ilvl w:val="2"/>
          <w:numId w:val="1"/>
        </w:numPr>
        <w:wordWrap w:val="0"/>
        <w:autoSpaceDE w:val="0"/>
        <w:autoSpaceDN w:val="0"/>
        <w:snapToGrid w:val="0"/>
        <w:jc w:val="both"/>
        <w:outlineLvl w:val="2"/>
      </w:pPr>
      <w:bookmarkStart w:id="54" w:name="_Toc0b4fc39f-7940-4d94-b6c6-0c1fee93da46"/>
      <w:r>
        <w:rPr>
          <w:rFonts w:hint="eastAsia" w:ascii="黑体" w:hAnsi="黑体" w:eastAsia="黑体" w:cs="黑体"/>
          <w:sz w:val="21"/>
          <w:szCs w:val="21"/>
        </w:rPr>
        <w:t>改进计划的制定</w:t>
      </w:r>
      <w:bookmarkEnd w:id="54"/>
    </w:p>
    <w:p w14:paraId="223E5761">
      <w:pPr>
        <w:pStyle w:val="55"/>
        <w:widowControl w:val="0"/>
        <w:wordWrap w:val="0"/>
        <w:autoSpaceDE w:val="0"/>
        <w:autoSpaceDN w:val="0"/>
        <w:snapToGrid/>
        <w:ind w:leftChars="0" w:firstLine="411"/>
        <w:jc w:val="both"/>
      </w:pPr>
      <w:r>
        <w:rPr>
          <w:rFonts w:hint="eastAsia" w:ascii="宋体" w:hAnsi="宋体" w:eastAsia="宋体" w:cs="宋体"/>
          <w:sz w:val="21"/>
          <w:szCs w:val="21"/>
        </w:rPr>
        <w:t>改进计划的制定是质量管理体系中至关重要的一环，旨在通过系统化的方式提升产品和服务的质量。首先，制定改进计划时，企业应基于对现有问题的深入分析，明确改进的目标和方向。目标应具体、可量化，并与组织的战略目标相一致，以确保改进措施的有效性和针对性。</w:t>
      </w:r>
    </w:p>
    <w:p w14:paraId="328293E0">
      <w:pPr>
        <w:pStyle w:val="55"/>
        <w:widowControl w:val="0"/>
        <w:wordWrap w:val="0"/>
        <w:autoSpaceDE w:val="0"/>
        <w:autoSpaceDN w:val="0"/>
        <w:snapToGrid/>
        <w:ind w:leftChars="0" w:firstLine="411"/>
        <w:jc w:val="both"/>
      </w:pPr>
      <w:r>
        <w:rPr>
          <w:rFonts w:hint="eastAsia" w:ascii="宋体" w:hAnsi="宋体" w:eastAsia="宋体" w:cs="宋体"/>
          <w:sz w:val="21"/>
          <w:szCs w:val="21"/>
        </w:rPr>
        <w:t>其次，改进计划应包括详细的实施步骤和时间表，明确责任人和资源配置。通过合理的资源分配，确保改进措施能够顺利实施。企业应鼓励各部门之间的协作与沟通，形成合力，共同推动改进计</w:t>
      </w:r>
    </w:p>
    <w:p w14:paraId="183C671C">
      <w:pPr>
        <w:rPr>
          <w:rFonts w:hint="eastAsia"/>
          <w:lang w:val="en-US" w:eastAsia="zh-CN"/>
        </w:rPr>
        <w:sectPr>
          <w:headerReference r:id="rId35" w:type="default"/>
          <w:footerReference r:id="rId36" w:type="default"/>
          <w:pgSz w:w="11906" w:h="16838"/>
          <w:pgMar w:top="1417" w:right="1417" w:bottom="1134" w:left="1134" w:header="850" w:footer="680" w:gutter="0"/>
          <w:pgNumType w:fmt="decimal"/>
          <w:cols w:space="425" w:num="1"/>
          <w:docGrid w:type="lines" w:linePitch="312" w:charSpace="0"/>
        </w:sectPr>
      </w:pPr>
    </w:p>
    <w:p w14:paraId="50542E8E">
      <w:pPr>
        <w:widowControl w:val="0"/>
        <w:wordWrap w:val="0"/>
        <w:autoSpaceDE w:val="0"/>
        <w:autoSpaceDN w:val="0"/>
        <w:snapToGrid/>
        <w:jc w:val="both"/>
      </w:pPr>
      <w:r>
        <w:rPr>
          <w:rFonts w:hint="eastAsia" w:ascii="宋体" w:hAnsi="宋体" w:eastAsia="宋体" w:cs="宋体"/>
          <w:sz w:val="21"/>
          <w:szCs w:val="21"/>
        </w:rPr>
        <w:t>划的落实。在实施过程中，定期跟踪进展，收集相关数据，以便及时调整策略，确保改进措施的有效性。</w:t>
      </w:r>
    </w:p>
    <w:p w14:paraId="2F170EB6">
      <w:pPr>
        <w:pStyle w:val="55"/>
        <w:widowControl w:val="0"/>
        <w:wordWrap w:val="0"/>
        <w:autoSpaceDE w:val="0"/>
        <w:autoSpaceDN w:val="0"/>
        <w:snapToGrid/>
        <w:ind w:leftChars="0" w:firstLine="411"/>
        <w:jc w:val="both"/>
      </w:pPr>
      <w:r>
        <w:rPr>
          <w:rFonts w:hint="eastAsia" w:ascii="宋体" w:hAnsi="宋体" w:eastAsia="宋体" w:cs="宋体"/>
          <w:sz w:val="21"/>
          <w:szCs w:val="21"/>
        </w:rPr>
        <w:t>最后，改进计划的实施效果应进行评估，分析改进措施的实际效果与预期目标之间的差距。通过对比相关指标，评估改进措施的有效性，并将评估结果反馈给管理层，以便于后续决策和持续改进。通过这些措施，企业能够不断优化质量管理体系，提升整体绩效和客户满意度。</w:t>
      </w:r>
    </w:p>
    <w:p w14:paraId="4E1CBE23">
      <w:pPr>
        <w:pStyle w:val="55"/>
        <w:widowControl w:val="0"/>
        <w:wordWrap w:val="0"/>
        <w:autoSpaceDE w:val="0"/>
        <w:autoSpaceDN w:val="0"/>
        <w:snapToGrid/>
        <w:ind w:leftChars="0" w:firstLine="411"/>
        <w:jc w:val="both"/>
      </w:pPr>
    </w:p>
    <w:p w14:paraId="2E0DBBFD">
      <w:pPr>
        <w:pStyle w:val="59"/>
        <w:widowControl w:val="0"/>
        <w:numPr>
          <w:ilvl w:val="2"/>
          <w:numId w:val="1"/>
        </w:numPr>
        <w:wordWrap w:val="0"/>
        <w:autoSpaceDE w:val="0"/>
        <w:autoSpaceDN w:val="0"/>
        <w:snapToGrid w:val="0"/>
        <w:jc w:val="both"/>
        <w:outlineLvl w:val="2"/>
      </w:pPr>
      <w:bookmarkStart w:id="55" w:name="_Tocbe0fcdb4-de73-4f0d-a101-3586036abe51"/>
      <w:r>
        <w:rPr>
          <w:rFonts w:hint="eastAsia" w:ascii="黑体" w:hAnsi="黑体" w:eastAsia="黑体" w:cs="黑体"/>
          <w:sz w:val="21"/>
          <w:szCs w:val="21"/>
        </w:rPr>
        <w:t>改进效果的评估</w:t>
      </w:r>
      <w:bookmarkEnd w:id="55"/>
    </w:p>
    <w:p w14:paraId="4A81D4F2">
      <w:pPr>
        <w:pStyle w:val="55"/>
        <w:widowControl w:val="0"/>
        <w:wordWrap w:val="0"/>
        <w:autoSpaceDE w:val="0"/>
        <w:autoSpaceDN w:val="0"/>
        <w:snapToGrid/>
        <w:ind w:leftChars="0" w:firstLine="411"/>
        <w:jc w:val="both"/>
      </w:pPr>
      <w:r>
        <w:rPr>
          <w:rFonts w:hint="eastAsia" w:ascii="宋体" w:hAnsi="宋体" w:eastAsia="宋体" w:cs="宋体"/>
          <w:sz w:val="21"/>
          <w:szCs w:val="21"/>
        </w:rPr>
        <w:t>改进效果的评估是质量管理体系中至关重要的一环，旨在确保实施的改进措施能够有效提升产品和服务的质量。首先，企业应建立系统的评估机制，明确评估的目标和指标，以便于全面分析改进措施的效果。评估指标应与改进目标相一致，确保能够反映出改进措施的实际效果。</w:t>
      </w:r>
    </w:p>
    <w:p w14:paraId="1266CAE3">
      <w:pPr>
        <w:pStyle w:val="55"/>
        <w:widowControl w:val="0"/>
        <w:wordWrap w:val="0"/>
        <w:autoSpaceDE w:val="0"/>
        <w:autoSpaceDN w:val="0"/>
        <w:snapToGrid/>
        <w:ind w:leftChars="0" w:firstLine="411"/>
        <w:jc w:val="both"/>
      </w:pPr>
      <w:r>
        <w:rPr>
          <w:rFonts w:hint="eastAsia" w:ascii="宋体" w:hAnsi="宋体" w:eastAsia="宋体" w:cs="宋体"/>
          <w:sz w:val="21"/>
          <w:szCs w:val="21"/>
        </w:rPr>
        <w:t>其次，评估过程应包括数据的收集与分析。通过对实施改进措施后的相关数据进行系统分析，企业能够识别出改进措施的有效性和不足之处。评估应涵盖多个方面，包括客户反馈、生产效率、质量合格率等，以确保全面了解改进效果。</w:t>
      </w:r>
    </w:p>
    <w:p w14:paraId="70A4C28A">
      <w:pPr>
        <w:pStyle w:val="55"/>
        <w:widowControl w:val="0"/>
        <w:wordWrap w:val="0"/>
        <w:autoSpaceDE w:val="0"/>
        <w:autoSpaceDN w:val="0"/>
        <w:snapToGrid/>
        <w:ind w:leftChars="0" w:firstLine="411"/>
        <w:jc w:val="both"/>
      </w:pPr>
      <w:r>
        <w:rPr>
          <w:rFonts w:hint="eastAsia" w:ascii="宋体" w:hAnsi="宋体" w:eastAsia="宋体" w:cs="宋体"/>
          <w:sz w:val="21"/>
          <w:szCs w:val="21"/>
        </w:rPr>
        <w:t>在评估结束后，企业应形成书面报告，详细记录评估结果和分析结论，并提出后续的改进建议。报告应反馈给管理层，以便于后续决策和持续改进。通过有效的改进效果评估，企业能够不断优化质量管理体系，提升整体绩效和客户满意度。</w:t>
      </w:r>
    </w:p>
    <w:p w14:paraId="786C3EA3">
      <w:pPr>
        <w:pStyle w:val="55"/>
        <w:widowControl w:val="0"/>
        <w:wordWrap w:val="0"/>
        <w:autoSpaceDE w:val="0"/>
        <w:autoSpaceDN w:val="0"/>
        <w:snapToGrid/>
        <w:ind w:leftChars="0" w:firstLine="411"/>
        <w:jc w:val="both"/>
      </w:pPr>
    </w:p>
    <w:p w14:paraId="2AD30A75">
      <w:pPr>
        <w:pStyle w:val="58"/>
        <w:widowControl w:val="0"/>
        <w:numPr>
          <w:ilvl w:val="0"/>
          <w:numId w:val="1"/>
        </w:numPr>
        <w:wordWrap w:val="0"/>
        <w:autoSpaceDE w:val="0"/>
        <w:autoSpaceDN w:val="0"/>
        <w:snapToGrid w:val="0"/>
        <w:jc w:val="both"/>
        <w:outlineLvl w:val="0"/>
      </w:pPr>
      <w:bookmarkStart w:id="56" w:name="_Toc19009e17-a32e-45eb-b38b-71584a0b4981"/>
      <w:r>
        <w:rPr>
          <w:rFonts w:hint="eastAsia" w:ascii="黑体" w:hAnsi="黑体" w:eastAsia="黑体" w:cs="黑体"/>
          <w:sz w:val="21"/>
          <w:szCs w:val="21"/>
        </w:rPr>
        <w:t>相关法律法规的遵循</w:t>
      </w:r>
      <w:bookmarkEnd w:id="56"/>
    </w:p>
    <w:p w14:paraId="71C35641">
      <w:pPr>
        <w:pStyle w:val="55"/>
        <w:widowControl w:val="0"/>
        <w:wordWrap w:val="0"/>
        <w:autoSpaceDE w:val="0"/>
        <w:autoSpaceDN w:val="0"/>
        <w:snapToGrid/>
        <w:ind w:leftChars="0" w:firstLine="411"/>
        <w:jc w:val="both"/>
      </w:pPr>
      <w:r>
        <w:rPr>
          <w:rFonts w:hint="eastAsia" w:ascii="宋体" w:hAnsi="宋体" w:eastAsia="宋体" w:cs="宋体"/>
          <w:sz w:val="21"/>
          <w:szCs w:val="21"/>
        </w:rPr>
        <w:t>识别适用的法律法规，确保企业在生产和经营过程中遵循相关的法律要求。建立法律法规清单，定期更新并进行培训，以提高员工的合规意识。实施合规性检查，评估企业在法律法规方面的遵循情况，及时发现并整改合规性问题，确保企业的运营符合国家和地方的法律法规要求。</w:t>
      </w:r>
    </w:p>
    <w:p w14:paraId="012A3814">
      <w:pPr>
        <w:pStyle w:val="59"/>
        <w:widowControl w:val="0"/>
        <w:numPr>
          <w:ilvl w:val="1"/>
          <w:numId w:val="1"/>
        </w:numPr>
        <w:wordWrap w:val="0"/>
        <w:autoSpaceDE w:val="0"/>
        <w:autoSpaceDN w:val="0"/>
        <w:snapToGrid w:val="0"/>
        <w:jc w:val="both"/>
        <w:outlineLvl w:val="1"/>
      </w:pPr>
      <w:bookmarkStart w:id="57" w:name="_Toc41bce85f-2a0b-4514-bf17-8bfebb06f97a"/>
      <w:r>
        <w:rPr>
          <w:rFonts w:hint="eastAsia" w:ascii="黑体" w:hAnsi="黑体" w:eastAsia="黑体" w:cs="黑体"/>
          <w:sz w:val="21"/>
          <w:szCs w:val="21"/>
        </w:rPr>
        <w:t>法律法规的识别</w:t>
      </w:r>
      <w:bookmarkEnd w:id="57"/>
    </w:p>
    <w:p w14:paraId="20111F5E">
      <w:pPr>
        <w:pStyle w:val="55"/>
        <w:widowControl w:val="0"/>
        <w:wordWrap w:val="0"/>
        <w:autoSpaceDE w:val="0"/>
        <w:autoSpaceDN w:val="0"/>
        <w:snapToGrid/>
        <w:ind w:leftChars="0" w:firstLine="411"/>
        <w:jc w:val="both"/>
      </w:pPr>
      <w:r>
        <w:rPr>
          <w:rFonts w:hint="eastAsia" w:ascii="宋体" w:hAnsi="宋体" w:eastAsia="宋体" w:cs="宋体"/>
          <w:sz w:val="21"/>
          <w:szCs w:val="21"/>
        </w:rPr>
        <w:t>识别适用的法律法规，确保企业在各项业务活动中遵循相关法律要求。建立详细的法律法规清单，涵盖行业特定的法规和标准，定期进行更新，以反映最新的法律动态。通过对员工进行培训，提高其对法律法规的认知和遵循意识，确保企业在运营中始终保持合规性，降低法律风险。</w:t>
      </w:r>
    </w:p>
    <w:p w14:paraId="7BDC967B">
      <w:pPr>
        <w:pStyle w:val="59"/>
        <w:widowControl w:val="0"/>
        <w:numPr>
          <w:ilvl w:val="2"/>
          <w:numId w:val="1"/>
        </w:numPr>
        <w:wordWrap w:val="0"/>
        <w:autoSpaceDE w:val="0"/>
        <w:autoSpaceDN w:val="0"/>
        <w:snapToGrid w:val="0"/>
        <w:jc w:val="both"/>
        <w:outlineLvl w:val="2"/>
      </w:pPr>
      <w:bookmarkStart w:id="58" w:name="_Toce3737397-3440-491c-a243-9e4f9211d07b"/>
      <w:r>
        <w:rPr>
          <w:rFonts w:hint="eastAsia" w:ascii="黑体" w:hAnsi="黑体" w:eastAsia="黑体" w:cs="黑体"/>
          <w:sz w:val="21"/>
          <w:szCs w:val="21"/>
        </w:rPr>
        <w:t>适用法律法规的清单</w:t>
      </w:r>
      <w:bookmarkEnd w:id="58"/>
    </w:p>
    <w:p w14:paraId="5DD6C329">
      <w:pPr>
        <w:pStyle w:val="55"/>
        <w:widowControl w:val="0"/>
        <w:wordWrap w:val="0"/>
        <w:autoSpaceDE w:val="0"/>
        <w:autoSpaceDN w:val="0"/>
        <w:snapToGrid/>
        <w:ind w:leftChars="0" w:firstLine="411"/>
        <w:jc w:val="both"/>
      </w:pPr>
      <w:r>
        <w:rPr>
          <w:rFonts w:hint="eastAsia" w:ascii="宋体" w:hAnsi="宋体" w:eastAsia="宋体" w:cs="宋体"/>
          <w:sz w:val="21"/>
          <w:szCs w:val="21"/>
        </w:rPr>
        <w:t>建立适用法律法规的清单，确保涵盖所有与企业运营相关的法律、法规和标准。清单应包括国家和地方的法律法规、行业标准及相关指导文件，确保其全面性和准确性。定期审查和更新清单，以反映法律法规的变化，确保企业始终遵循最新的合规要求。通过清晰的法律法规清单，帮助员工理解和遵循相关法律要求，降低合规风险，维护企业的合法权益。</w:t>
      </w:r>
    </w:p>
    <w:p w14:paraId="78E21754">
      <w:pPr>
        <w:pStyle w:val="59"/>
        <w:widowControl w:val="0"/>
        <w:numPr>
          <w:ilvl w:val="2"/>
          <w:numId w:val="1"/>
        </w:numPr>
        <w:wordWrap w:val="0"/>
        <w:autoSpaceDE w:val="0"/>
        <w:autoSpaceDN w:val="0"/>
        <w:snapToGrid w:val="0"/>
        <w:jc w:val="both"/>
        <w:outlineLvl w:val="2"/>
      </w:pPr>
      <w:bookmarkStart w:id="59" w:name="_Toc0389a91d-b2ee-4c79-9813-1029e8d5847b"/>
      <w:r>
        <w:rPr>
          <w:rFonts w:hint="eastAsia" w:ascii="黑体" w:hAnsi="黑体" w:eastAsia="黑体" w:cs="黑体"/>
          <w:sz w:val="21"/>
          <w:szCs w:val="21"/>
        </w:rPr>
        <w:t>法律法规的更新与培训</w:t>
      </w:r>
      <w:bookmarkEnd w:id="59"/>
    </w:p>
    <w:p w14:paraId="380E08C5">
      <w:pPr>
        <w:pStyle w:val="55"/>
        <w:widowControl w:val="0"/>
        <w:wordWrap w:val="0"/>
        <w:autoSpaceDE w:val="0"/>
        <w:autoSpaceDN w:val="0"/>
        <w:snapToGrid/>
        <w:ind w:leftChars="0" w:firstLine="411"/>
        <w:jc w:val="both"/>
      </w:pPr>
      <w:r>
        <w:rPr>
          <w:rFonts w:hint="eastAsia" w:ascii="宋体" w:hAnsi="宋体" w:eastAsia="宋体" w:cs="宋体"/>
          <w:sz w:val="21"/>
          <w:szCs w:val="21"/>
        </w:rPr>
        <w:t>定期对法律法规进行更新，确保企业始终掌握最新的法律动态和合规要求。建立有效的培训机制，定期组织员工参加法律法规培训，提高其法律意识和合规能力。通过培训，使员工了解适用的法律法规及其对企业运营的影响，确保各项业务活动符合相关法律要求，降低法律风险，维护企业的合法权益。</w:t>
      </w:r>
    </w:p>
    <w:p w14:paraId="178504CE">
      <w:pPr>
        <w:pStyle w:val="59"/>
        <w:widowControl w:val="0"/>
        <w:numPr>
          <w:ilvl w:val="1"/>
          <w:numId w:val="1"/>
        </w:numPr>
        <w:wordWrap w:val="0"/>
        <w:autoSpaceDE w:val="0"/>
        <w:autoSpaceDN w:val="0"/>
        <w:snapToGrid w:val="0"/>
        <w:jc w:val="both"/>
        <w:outlineLvl w:val="1"/>
      </w:pPr>
      <w:bookmarkStart w:id="60" w:name="_Toc59a51b40-e118-4f67-b450-7ee1494bf887"/>
      <w:r>
        <w:rPr>
          <w:rFonts w:hint="eastAsia" w:ascii="黑体" w:hAnsi="黑体" w:eastAsia="黑体" w:cs="黑体"/>
          <w:sz w:val="21"/>
          <w:szCs w:val="21"/>
        </w:rPr>
        <w:t>合规性评估</w:t>
      </w:r>
      <w:bookmarkEnd w:id="60"/>
    </w:p>
    <w:p w14:paraId="51116204">
      <w:pPr>
        <w:pStyle w:val="55"/>
        <w:widowControl w:val="0"/>
        <w:wordWrap w:val="0"/>
        <w:autoSpaceDE w:val="0"/>
        <w:autoSpaceDN w:val="0"/>
        <w:snapToGrid/>
        <w:ind w:leftChars="0" w:firstLine="411"/>
        <w:jc w:val="both"/>
      </w:pPr>
      <w:r>
        <w:rPr>
          <w:rFonts w:hint="eastAsia" w:ascii="宋体" w:hAnsi="宋体" w:eastAsia="宋体" w:cs="宋体"/>
          <w:sz w:val="21"/>
          <w:szCs w:val="21"/>
        </w:rPr>
        <w:t>定期进行合规性评估，确保企业在各项业务活动中遵循相关法律法规和标准要求。建立合规性检查机制，系统地评估企业的合规状况，识别潜在的合规风险和问题。通过收集和分析数据，制定整改</w:t>
      </w:r>
    </w:p>
    <w:p w14:paraId="536B6BFE">
      <w:pPr>
        <w:rPr>
          <w:rFonts w:hint="eastAsia"/>
          <w:lang w:val="en-US" w:eastAsia="zh-CN"/>
        </w:rPr>
        <w:sectPr>
          <w:headerReference r:id="rId37" w:type="default"/>
          <w:footerReference r:id="rId38" w:type="default"/>
          <w:pgSz w:w="11906" w:h="16838"/>
          <w:pgMar w:top="1417" w:right="1134" w:bottom="1134" w:left="1417" w:header="850" w:footer="680" w:gutter="0"/>
          <w:pgNumType w:fmt="decimal"/>
          <w:cols w:space="425" w:num="1"/>
          <w:docGrid w:type="lines" w:linePitch="312" w:charSpace="0"/>
        </w:sectPr>
      </w:pPr>
    </w:p>
    <w:p w14:paraId="53DADEE6">
      <w:pPr>
        <w:widowControl w:val="0"/>
        <w:wordWrap w:val="0"/>
        <w:autoSpaceDE w:val="0"/>
        <w:autoSpaceDN w:val="0"/>
        <w:snapToGrid/>
        <w:jc w:val="both"/>
      </w:pPr>
      <w:r>
        <w:rPr>
          <w:rFonts w:hint="eastAsia" w:ascii="宋体" w:hAnsi="宋体" w:eastAsia="宋体" w:cs="宋体"/>
          <w:sz w:val="21"/>
          <w:szCs w:val="21"/>
        </w:rPr>
        <w:t>措施，确保合规性问题得到及时解决。评估结果应及时反馈给管理层，并作为改进质量管理体系的重要依据，以推动企业的持续合规和改进。</w:t>
      </w:r>
    </w:p>
    <w:p w14:paraId="1E860A9B">
      <w:pPr>
        <w:pStyle w:val="59"/>
        <w:widowControl w:val="0"/>
        <w:numPr>
          <w:ilvl w:val="2"/>
          <w:numId w:val="1"/>
        </w:numPr>
        <w:wordWrap w:val="0"/>
        <w:autoSpaceDE w:val="0"/>
        <w:autoSpaceDN w:val="0"/>
        <w:snapToGrid w:val="0"/>
        <w:jc w:val="both"/>
        <w:outlineLvl w:val="2"/>
      </w:pPr>
      <w:bookmarkStart w:id="61" w:name="_Toc91a0f91a-d42b-48c6-b8a5-49dc5a788cbe"/>
      <w:r>
        <w:rPr>
          <w:rFonts w:hint="eastAsia" w:ascii="黑体" w:hAnsi="黑体" w:eastAsia="黑体" w:cs="黑体"/>
          <w:sz w:val="21"/>
          <w:szCs w:val="21"/>
        </w:rPr>
        <w:t>合规性检查的实施</w:t>
      </w:r>
      <w:bookmarkEnd w:id="61"/>
    </w:p>
    <w:p w14:paraId="2972DCB2">
      <w:pPr>
        <w:pStyle w:val="55"/>
        <w:widowControl w:val="0"/>
        <w:wordWrap w:val="0"/>
        <w:autoSpaceDE w:val="0"/>
        <w:autoSpaceDN w:val="0"/>
        <w:snapToGrid/>
        <w:ind w:leftChars="0" w:firstLine="411"/>
        <w:jc w:val="both"/>
      </w:pPr>
      <w:r>
        <w:rPr>
          <w:rFonts w:hint="eastAsia" w:ascii="宋体" w:hAnsi="宋体" w:eastAsia="宋体" w:cs="宋体"/>
          <w:sz w:val="21"/>
          <w:szCs w:val="21"/>
        </w:rPr>
        <w:t>实施合规性检查时，首先需制定详细的检查计划，明确检查的范围、频率和方法，以确保覆盖所有相关领域。检查应由具备专业知识和独立性的人员进行，以保证客观性和公正性。在检查过程中，系统地收集和分析数据，识别不符合项，并记录检查发现。对发现的问题，及时制定整改措施，确保其有效实施。检查结果应形成报告，反馈给管理层，并作为后续改进和决策的重要依据，以推动企业的合规性和质量管理水平的提升。</w:t>
      </w:r>
    </w:p>
    <w:p w14:paraId="180962D5">
      <w:pPr>
        <w:pStyle w:val="59"/>
        <w:widowControl w:val="0"/>
        <w:numPr>
          <w:ilvl w:val="2"/>
          <w:numId w:val="1"/>
        </w:numPr>
        <w:wordWrap w:val="0"/>
        <w:autoSpaceDE w:val="0"/>
        <w:autoSpaceDN w:val="0"/>
        <w:snapToGrid w:val="0"/>
        <w:jc w:val="both"/>
        <w:outlineLvl w:val="2"/>
      </w:pPr>
      <w:bookmarkStart w:id="62" w:name="_Toc01b0898b-ce75-45f0-85c8-554cf7eb2174"/>
      <w:r>
        <w:rPr>
          <w:rFonts w:hint="eastAsia" w:ascii="黑体" w:hAnsi="黑体" w:eastAsia="黑体" w:cs="黑体"/>
          <w:sz w:val="21"/>
          <w:szCs w:val="21"/>
        </w:rPr>
        <w:t>合规性问题的整改</w:t>
      </w:r>
      <w:bookmarkEnd w:id="62"/>
    </w:p>
    <w:p w14:paraId="5B2C3368">
      <w:pPr>
        <w:pStyle w:val="55"/>
        <w:widowControl w:val="0"/>
        <w:wordWrap w:val="0"/>
        <w:autoSpaceDE w:val="0"/>
        <w:autoSpaceDN w:val="0"/>
        <w:snapToGrid/>
        <w:ind w:leftChars="0" w:firstLine="411"/>
        <w:jc w:val="both"/>
      </w:pPr>
      <w:r>
        <w:rPr>
          <w:rFonts w:hint="eastAsia" w:ascii="宋体" w:hAnsi="宋体" w:eastAsia="宋体" w:cs="宋体"/>
          <w:sz w:val="21"/>
          <w:szCs w:val="21"/>
        </w:rPr>
        <w:t>对合规性问题的整改应迅速而有效，首先需明确整改责任人和整改期限，以确保问题得到及时解决。制定详细的整改计划，列出具体的整改措施和实施步骤，确保所有相关人员了解其职责。整改过程中，应定期跟踪整改进展，收集相关数据以评估整改效果。整改完成后，需进行验证，确保问题已得到有效解决，并防止类似问题的再次发生。最终，将整改结果记录在案，并反馈给管理层，以便于后续的合规性检查和质量管理的持续改进。</w:t>
      </w:r>
    </w:p>
    <w:p w14:paraId="1CC797D8">
      <w:pPr>
        <w:rPr>
          <w:rFonts w:hint="eastAsia"/>
          <w:lang w:val="en-US" w:eastAsia="zh-CN"/>
        </w:rPr>
        <w:sectPr>
          <w:headerReference r:id="rId39" w:type="default"/>
          <w:footerReference r:id="rId40" w:type="default"/>
          <w:pgSz w:w="11906" w:h="16838"/>
          <w:pgMar w:top="1417" w:right="1417" w:bottom="1134" w:left="1134" w:header="850" w:footer="680" w:gutter="0"/>
          <w:pgNumType w:fmt="decimal"/>
          <w:cols w:space="425" w:num="1"/>
          <w:docGrid w:type="lines" w:linePitch="312" w:charSpace="0"/>
        </w:sectPr>
      </w:pPr>
    </w:p>
    <w:p w14:paraId="735CF85F">
      <w:pPr>
        <w:spacing w:line="360" w:lineRule="auto"/>
        <w:jc w:val="center"/>
        <w:rPr>
          <w:rFonts w:hint="eastAsia" w:ascii="黑体" w:hAnsi="黑体" w:eastAsia="黑体"/>
        </w:rPr>
      </w:pPr>
      <w:bookmarkStart w:id="63" w:name="_Toc110b2299-f4c7-45b1-965f-b5bec199ebed"/>
      <w:r>
        <w:rPr>
          <w:rFonts w:hint="eastAsia" w:ascii="黑体" w:hAnsi="黑体" w:eastAsia="黑体" w:cs="黑体"/>
          <w:sz w:val="21"/>
          <w:szCs w:val="21"/>
          <w:lang w:val="en-US" w:eastAsia="zh-CN"/>
        </w:rPr>
        <w:t>附录 A</w:t>
      </w:r>
      <w:r>
        <w:br w:type="textWrapping"/>
      </w:r>
      <w:r>
        <w:rPr>
          <w:rFonts w:hint="eastAsia" w:ascii="黑体" w:hAnsi="黑体" w:eastAsia="黑体"/>
        </w:rPr>
        <w:t>（资料性）</w:t>
      </w:r>
    </w:p>
    <w:bookmarkEnd w:id="63"/>
    <w:p w14:paraId="4372BA33">
      <w:pPr>
        <w:spacing w:line="360" w:lineRule="auto"/>
        <w:jc w:val="center"/>
        <w:rPr>
          <w:rFonts w:hint="eastAsia" w:ascii="黑体" w:hAnsi="黑体" w:eastAsia="黑体"/>
        </w:rPr>
      </w:pPr>
      <w:r>
        <w:rPr>
          <w:rFonts w:ascii="宋体" w:hAnsi="宋体" w:cs="宋体"/>
          <w:b/>
          <w:bCs/>
          <w:kern w:val="0"/>
          <w:sz w:val="24"/>
        </w:rPr>
        <w:t>质量管理手册</w:t>
      </w:r>
      <w:r>
        <w:rPr>
          <w:rFonts w:hint="eastAsia" w:ascii="宋体" w:hAnsi="宋体" w:cs="宋体"/>
          <w:b/>
          <w:bCs/>
          <w:kern w:val="0"/>
          <w:sz w:val="24"/>
        </w:rPr>
        <w:t>示例</w:t>
      </w:r>
    </w:p>
    <w:p w14:paraId="56E9529E">
      <w:pPr>
        <w:spacing w:line="400" w:lineRule="exact"/>
        <w:rPr>
          <w:rFonts w:hint="eastAsia" w:ascii="黑体" w:eastAsia="黑体"/>
          <w:b/>
        </w:rPr>
      </w:pPr>
      <w:r>
        <w:rPr>
          <w:rFonts w:hint="eastAsia" w:ascii="黑体" w:eastAsia="黑体"/>
          <w:b/>
        </w:rPr>
        <w:t>封面</w:t>
      </w:r>
    </w:p>
    <w:p w14:paraId="054D3D2E">
      <w:pPr>
        <w:widowControl/>
        <w:spacing w:line="380" w:lineRule="exact"/>
        <w:jc w:val="left"/>
        <w:rPr>
          <w:rFonts w:hint="eastAsia" w:ascii="Segoe UI" w:hAnsi="Segoe UI" w:cs="Segoe UI"/>
          <w:kern w:val="0"/>
          <w:szCs w:val="21"/>
        </w:rPr>
      </w:pPr>
      <w:r>
        <w:rPr>
          <w:rFonts w:hint="eastAsia" w:ascii="Segoe UI" w:hAnsi="Segoe UI" w:cs="Segoe UI"/>
          <w:kern w:val="0"/>
          <w:szCs w:val="21"/>
        </w:rPr>
        <w:t>文件名称：质量管理手册</w:t>
      </w:r>
    </w:p>
    <w:p w14:paraId="3B6C3D24">
      <w:pPr>
        <w:widowControl/>
        <w:spacing w:line="380" w:lineRule="exact"/>
        <w:jc w:val="left"/>
        <w:rPr>
          <w:rFonts w:hint="eastAsia" w:ascii="Segoe UI" w:hAnsi="Segoe UI" w:cs="Segoe UI"/>
          <w:kern w:val="0"/>
          <w:szCs w:val="21"/>
        </w:rPr>
      </w:pPr>
      <w:r>
        <w:rPr>
          <w:rFonts w:hint="eastAsia" w:ascii="Segoe UI" w:hAnsi="Segoe UI" w:cs="Segoe UI"/>
          <w:kern w:val="0"/>
          <w:szCs w:val="21"/>
        </w:rPr>
        <w:t>企业名称：××制造有限公司</w:t>
      </w:r>
    </w:p>
    <w:p w14:paraId="24ADA5EC">
      <w:pPr>
        <w:widowControl/>
        <w:spacing w:line="380" w:lineRule="exact"/>
        <w:jc w:val="left"/>
        <w:rPr>
          <w:rFonts w:hint="eastAsia" w:ascii="Segoe UI" w:hAnsi="Segoe UI" w:cs="Segoe UI"/>
          <w:kern w:val="0"/>
          <w:szCs w:val="21"/>
        </w:rPr>
      </w:pPr>
      <w:r>
        <w:rPr>
          <w:rFonts w:hint="eastAsia" w:ascii="Segoe UI" w:hAnsi="Segoe UI" w:cs="Segoe UI"/>
          <w:kern w:val="0"/>
          <w:szCs w:val="21"/>
        </w:rPr>
        <w:t>文件编号：QMM-001</w:t>
      </w:r>
    </w:p>
    <w:p w14:paraId="33D2969E">
      <w:pPr>
        <w:widowControl/>
        <w:spacing w:line="380" w:lineRule="exact"/>
        <w:jc w:val="left"/>
        <w:rPr>
          <w:rFonts w:hint="eastAsia" w:ascii="Segoe UI" w:hAnsi="Segoe UI" w:cs="Segoe UI"/>
          <w:kern w:val="0"/>
          <w:szCs w:val="21"/>
        </w:rPr>
      </w:pPr>
      <w:r>
        <w:rPr>
          <w:rFonts w:hint="eastAsia" w:ascii="Segoe UI" w:hAnsi="Segoe UI" w:cs="Segoe UI"/>
          <w:kern w:val="0"/>
          <w:szCs w:val="21"/>
        </w:rPr>
        <w:t>版本号：A/0</w:t>
      </w:r>
    </w:p>
    <w:p w14:paraId="1DBC9989">
      <w:pPr>
        <w:widowControl/>
        <w:spacing w:line="380" w:lineRule="exact"/>
        <w:jc w:val="left"/>
        <w:rPr>
          <w:rFonts w:hint="eastAsia" w:ascii="Segoe UI" w:hAnsi="Segoe UI" w:cs="Segoe UI"/>
          <w:kern w:val="0"/>
          <w:szCs w:val="21"/>
        </w:rPr>
      </w:pPr>
      <w:r>
        <w:rPr>
          <w:rFonts w:hint="eastAsia" w:ascii="Segoe UI" w:hAnsi="Segoe UI" w:cs="Segoe UI"/>
          <w:kern w:val="0"/>
          <w:szCs w:val="21"/>
        </w:rPr>
        <w:t>发布日期：XXXX年10月1日</w:t>
      </w:r>
    </w:p>
    <w:p w14:paraId="0D2E7A3B">
      <w:pPr>
        <w:widowControl/>
        <w:spacing w:line="380" w:lineRule="exact"/>
        <w:jc w:val="left"/>
        <w:rPr>
          <w:rFonts w:hint="eastAsia" w:ascii="Segoe UI" w:hAnsi="Segoe UI" w:cs="Segoe UI"/>
          <w:kern w:val="0"/>
          <w:szCs w:val="21"/>
        </w:rPr>
      </w:pPr>
      <w:r>
        <w:rPr>
          <w:rFonts w:hint="eastAsia" w:ascii="Segoe UI" w:hAnsi="Segoe UI" w:cs="Segoe UI"/>
          <w:kern w:val="0"/>
          <w:szCs w:val="21"/>
        </w:rPr>
        <w:t>生效日期：2023年10月10日</w:t>
      </w:r>
    </w:p>
    <w:p w14:paraId="5197F02C">
      <w:pPr>
        <w:spacing w:line="400" w:lineRule="exact"/>
        <w:rPr>
          <w:rFonts w:hint="eastAsia" w:ascii="黑体" w:eastAsia="黑体"/>
          <w:b/>
        </w:rPr>
      </w:pPr>
      <w:r>
        <w:rPr>
          <w:rFonts w:hint="eastAsia" w:ascii="黑体" w:eastAsia="黑体"/>
          <w:b/>
        </w:rPr>
        <w:t>目录</w:t>
      </w:r>
    </w:p>
    <w:p w14:paraId="29681631">
      <w:pPr>
        <w:widowControl/>
        <w:spacing w:line="380" w:lineRule="exact"/>
        <w:jc w:val="left"/>
        <w:rPr>
          <w:rFonts w:hint="eastAsia" w:ascii="Segoe UI" w:hAnsi="Segoe UI" w:cs="Segoe UI"/>
          <w:kern w:val="0"/>
          <w:szCs w:val="21"/>
        </w:rPr>
      </w:pPr>
      <w:r>
        <w:rPr>
          <w:rFonts w:hint="eastAsia" w:ascii="Segoe UI" w:hAnsi="Segoe UI" w:cs="Segoe UI"/>
          <w:kern w:val="0"/>
          <w:szCs w:val="21"/>
        </w:rPr>
        <w:t>企业简介</w:t>
      </w:r>
    </w:p>
    <w:p w14:paraId="6ACCA9A4">
      <w:pPr>
        <w:widowControl/>
        <w:spacing w:line="380" w:lineRule="exact"/>
        <w:jc w:val="left"/>
        <w:rPr>
          <w:rFonts w:hint="eastAsia" w:ascii="Segoe UI" w:hAnsi="Segoe UI" w:cs="Segoe UI"/>
          <w:kern w:val="0"/>
          <w:szCs w:val="21"/>
        </w:rPr>
      </w:pPr>
      <w:r>
        <w:rPr>
          <w:rFonts w:hint="eastAsia" w:ascii="Segoe UI" w:hAnsi="Segoe UI" w:cs="Segoe UI"/>
          <w:kern w:val="0"/>
          <w:szCs w:val="21"/>
        </w:rPr>
        <w:t>质量方针和质量目标</w:t>
      </w:r>
    </w:p>
    <w:p w14:paraId="61938225">
      <w:pPr>
        <w:widowControl/>
        <w:spacing w:line="380" w:lineRule="exact"/>
        <w:jc w:val="left"/>
        <w:rPr>
          <w:rFonts w:hint="eastAsia" w:ascii="Segoe UI" w:hAnsi="Segoe UI" w:cs="Segoe UI"/>
          <w:kern w:val="0"/>
          <w:szCs w:val="21"/>
        </w:rPr>
      </w:pPr>
      <w:r>
        <w:rPr>
          <w:rFonts w:hint="eastAsia" w:ascii="Segoe UI" w:hAnsi="Segoe UI" w:cs="Segoe UI"/>
          <w:kern w:val="0"/>
          <w:szCs w:val="21"/>
        </w:rPr>
        <w:t>组织结构和职责</w:t>
      </w:r>
    </w:p>
    <w:p w14:paraId="38578A56">
      <w:pPr>
        <w:widowControl/>
        <w:spacing w:line="380" w:lineRule="exact"/>
        <w:jc w:val="left"/>
        <w:rPr>
          <w:rFonts w:hint="eastAsia" w:ascii="Segoe UI" w:hAnsi="Segoe UI" w:cs="Segoe UI"/>
          <w:kern w:val="0"/>
          <w:szCs w:val="21"/>
        </w:rPr>
      </w:pPr>
      <w:r>
        <w:rPr>
          <w:rFonts w:hint="eastAsia" w:ascii="Segoe UI" w:hAnsi="Segoe UI" w:cs="Segoe UI"/>
          <w:kern w:val="0"/>
          <w:szCs w:val="21"/>
        </w:rPr>
        <w:t>质量管理体系范围</w:t>
      </w:r>
    </w:p>
    <w:p w14:paraId="11EA4D30">
      <w:pPr>
        <w:widowControl/>
        <w:spacing w:line="380" w:lineRule="exact"/>
        <w:jc w:val="left"/>
        <w:rPr>
          <w:rFonts w:hint="eastAsia" w:ascii="Segoe UI" w:hAnsi="Segoe UI" w:cs="Segoe UI"/>
          <w:kern w:val="0"/>
          <w:szCs w:val="21"/>
        </w:rPr>
      </w:pPr>
      <w:r>
        <w:rPr>
          <w:rFonts w:hint="eastAsia" w:ascii="Segoe UI" w:hAnsi="Segoe UI" w:cs="Segoe UI"/>
          <w:kern w:val="0"/>
          <w:szCs w:val="21"/>
        </w:rPr>
        <w:t>质量管理体系过程</w:t>
      </w:r>
    </w:p>
    <w:p w14:paraId="42EFB708">
      <w:pPr>
        <w:widowControl/>
        <w:spacing w:line="380" w:lineRule="exact"/>
        <w:jc w:val="left"/>
        <w:rPr>
          <w:rFonts w:hint="eastAsia" w:ascii="Segoe UI" w:hAnsi="Segoe UI" w:cs="Segoe UI"/>
          <w:kern w:val="0"/>
          <w:szCs w:val="21"/>
        </w:rPr>
      </w:pPr>
      <w:r>
        <w:rPr>
          <w:rFonts w:hint="eastAsia" w:ascii="Segoe UI" w:hAnsi="Segoe UI" w:cs="Segoe UI"/>
          <w:kern w:val="0"/>
          <w:szCs w:val="21"/>
        </w:rPr>
        <w:t>文件化信息</w:t>
      </w:r>
    </w:p>
    <w:p w14:paraId="11FAAEFE">
      <w:pPr>
        <w:widowControl/>
        <w:spacing w:line="380" w:lineRule="exact"/>
        <w:jc w:val="left"/>
        <w:rPr>
          <w:rFonts w:hint="eastAsia" w:ascii="Segoe UI" w:hAnsi="Segoe UI" w:cs="Segoe UI"/>
          <w:kern w:val="0"/>
          <w:szCs w:val="21"/>
        </w:rPr>
      </w:pPr>
      <w:r>
        <w:rPr>
          <w:rFonts w:hint="eastAsia" w:ascii="Segoe UI" w:hAnsi="Segoe UI" w:cs="Segoe UI"/>
          <w:kern w:val="0"/>
          <w:szCs w:val="21"/>
        </w:rPr>
        <w:t>附录</w:t>
      </w:r>
    </w:p>
    <w:p w14:paraId="76C6BE95">
      <w:pPr>
        <w:spacing w:line="400" w:lineRule="exact"/>
        <w:ind w:firstLine="411" w:firstLineChars="196"/>
        <w:rPr>
          <w:rFonts w:hint="eastAsia" w:ascii="黑体" w:hAnsi="黑体" w:eastAsia="黑体"/>
        </w:rPr>
      </w:pPr>
      <w:r>
        <w:rPr>
          <w:rFonts w:hint="eastAsia" w:ascii="黑体" w:hAnsi="黑体" w:eastAsia="黑体"/>
        </w:rPr>
        <w:t>一、 企业简介</w:t>
      </w:r>
    </w:p>
    <w:p w14:paraId="5ED734AC">
      <w:pPr>
        <w:spacing w:line="400" w:lineRule="exact"/>
        <w:ind w:firstLine="420" w:firstLineChars="200"/>
        <w:rPr>
          <w:rFonts w:hint="eastAsia" w:ascii="黑体" w:eastAsia="黑体"/>
          <w:b/>
        </w:rPr>
      </w:pPr>
      <w:r>
        <w:rPr>
          <w:rFonts w:hint="eastAsia" w:ascii="Segoe UI" w:hAnsi="Segoe UI" w:cs="Segoe UI"/>
          <w:kern w:val="0"/>
          <w:szCs w:val="21"/>
        </w:rPr>
        <w:t>××制造有限公司成立于200×年，专注于××产品的设计、开发和生产，年产量达××万台，产品远销国内外市场</w:t>
      </w:r>
      <w:r>
        <w:rPr>
          <w:rFonts w:hint="eastAsia" w:ascii="黑体" w:eastAsia="黑体"/>
          <w:b/>
        </w:rPr>
        <w:t>。</w:t>
      </w:r>
    </w:p>
    <w:p w14:paraId="3D8BBF2A">
      <w:pPr>
        <w:spacing w:line="400" w:lineRule="exact"/>
        <w:ind w:firstLine="411" w:firstLineChars="196"/>
        <w:rPr>
          <w:rFonts w:hint="eastAsia" w:ascii="黑体" w:hAnsi="黑体" w:eastAsia="黑体"/>
        </w:rPr>
      </w:pPr>
      <w:r>
        <w:rPr>
          <w:rFonts w:hint="eastAsia" w:ascii="黑体" w:hAnsi="黑体" w:eastAsia="黑体"/>
        </w:rPr>
        <w:t>二、质量方针和质量目标</w:t>
      </w:r>
    </w:p>
    <w:p w14:paraId="7BE483F3">
      <w:pPr>
        <w:widowControl/>
        <w:spacing w:line="380" w:lineRule="exact"/>
        <w:ind w:firstLine="420" w:firstLineChars="200"/>
        <w:jc w:val="left"/>
        <w:rPr>
          <w:rFonts w:hint="eastAsia" w:ascii="Segoe UI" w:hAnsi="Segoe UI" w:cs="Segoe UI"/>
          <w:kern w:val="0"/>
          <w:szCs w:val="21"/>
        </w:rPr>
      </w:pPr>
      <w:r>
        <w:rPr>
          <w:rFonts w:hint="eastAsia" w:ascii="Segoe UI" w:hAnsi="Segoe UI" w:cs="Segoe UI"/>
          <w:kern w:val="0"/>
          <w:szCs w:val="21"/>
        </w:rPr>
        <w:t>质量方针：以客户为中心，持续改进，追求卓越品质。</w:t>
      </w:r>
    </w:p>
    <w:p w14:paraId="744D1F51">
      <w:pPr>
        <w:widowControl/>
        <w:spacing w:line="380" w:lineRule="exact"/>
        <w:ind w:firstLine="420" w:firstLineChars="200"/>
        <w:jc w:val="left"/>
        <w:rPr>
          <w:rFonts w:hint="eastAsia" w:ascii="Segoe UI" w:hAnsi="Segoe UI" w:cs="Segoe UI"/>
          <w:kern w:val="0"/>
          <w:szCs w:val="21"/>
        </w:rPr>
      </w:pPr>
      <w:r>
        <w:rPr>
          <w:rFonts w:hint="eastAsia" w:ascii="Segoe UI" w:hAnsi="Segoe UI" w:cs="Segoe UI"/>
          <w:kern w:val="0"/>
          <w:szCs w:val="21"/>
        </w:rPr>
        <w:t>质量目标：产品一次合格率达到98%以上；客户投诉率低于1%；每年完成至少2项质量改进项目。</w:t>
      </w:r>
    </w:p>
    <w:p w14:paraId="1C8A20A5">
      <w:pPr>
        <w:spacing w:line="400" w:lineRule="exact"/>
        <w:ind w:firstLine="411" w:firstLineChars="196"/>
        <w:rPr>
          <w:rFonts w:hint="eastAsia" w:ascii="黑体" w:hAnsi="黑体" w:eastAsia="黑体"/>
        </w:rPr>
      </w:pPr>
      <w:r>
        <w:rPr>
          <w:rFonts w:hint="eastAsia" w:ascii="黑体" w:hAnsi="黑体" w:eastAsia="黑体"/>
        </w:rPr>
        <w:t>三、组织结构和职责</w:t>
      </w:r>
    </w:p>
    <w:p w14:paraId="2F0BA5B6">
      <w:pPr>
        <w:widowControl/>
        <w:spacing w:line="380" w:lineRule="exact"/>
        <w:ind w:firstLine="420" w:firstLineChars="200"/>
        <w:jc w:val="left"/>
        <w:rPr>
          <w:rFonts w:hint="eastAsia" w:ascii="Segoe UI" w:hAnsi="Segoe UI" w:cs="Segoe UI"/>
          <w:kern w:val="0"/>
          <w:szCs w:val="21"/>
        </w:rPr>
      </w:pPr>
      <w:r>
        <w:rPr>
          <w:rFonts w:hint="eastAsia" w:ascii="Segoe UI" w:hAnsi="Segoe UI" w:cs="Segoe UI"/>
          <w:kern w:val="0"/>
          <w:szCs w:val="21"/>
        </w:rPr>
        <w:t>（一）组织结构图：（此处插入组织结构图）</w:t>
      </w:r>
    </w:p>
    <w:p w14:paraId="78C79A40">
      <w:pPr>
        <w:pStyle w:val="5"/>
        <w:spacing w:before="0" w:beforeAutospacing="0" w:after="0" w:afterAutospacing="0"/>
        <w:ind w:firstLine="420" w:firstLineChars="200"/>
        <w:rPr>
          <w:rFonts w:ascii="Segoe UI" w:hAnsi="Segoe UI" w:cs="Segoe UI"/>
          <w:b w:val="0"/>
          <w:bCs w:val="0"/>
          <w:sz w:val="21"/>
          <w:szCs w:val="21"/>
        </w:rPr>
      </w:pPr>
      <w:r>
        <w:rPr>
          <w:rFonts w:hint="eastAsia" w:ascii="Segoe UI" w:hAnsi="Segoe UI" w:cs="Segoe UI"/>
          <w:b w:val="0"/>
          <w:bCs w:val="0"/>
          <w:sz w:val="21"/>
          <w:szCs w:val="21"/>
        </w:rPr>
        <w:t>（二）</w:t>
      </w:r>
      <w:r>
        <w:rPr>
          <w:rFonts w:ascii="Segoe UI" w:hAnsi="Segoe UI" w:cs="Segoe UI"/>
          <w:b w:val="0"/>
          <w:bCs w:val="0"/>
          <w:sz w:val="21"/>
          <w:szCs w:val="21"/>
        </w:rPr>
        <w:t>主要职责</w:t>
      </w:r>
    </w:p>
    <w:p w14:paraId="1FCEAB19">
      <w:pPr>
        <w:widowControl/>
        <w:spacing w:line="380" w:lineRule="exact"/>
        <w:ind w:firstLine="412" w:firstLineChars="196"/>
        <w:jc w:val="left"/>
        <w:rPr>
          <w:rFonts w:ascii="Segoe UI" w:hAnsi="Segoe UI" w:cs="Segoe UI"/>
          <w:kern w:val="0"/>
          <w:szCs w:val="21"/>
        </w:rPr>
      </w:pPr>
      <w:r>
        <w:rPr>
          <w:rFonts w:hint="eastAsia"/>
          <w:b/>
          <w:bCs/>
          <w:kern w:val="0"/>
          <w:szCs w:val="21"/>
        </w:rPr>
        <w:t>1.人员职责。如</w:t>
      </w:r>
      <w:r>
        <w:rPr>
          <w:b/>
          <w:bCs/>
          <w:kern w:val="0"/>
          <w:szCs w:val="21"/>
        </w:rPr>
        <w:t>最高管理者</w:t>
      </w:r>
      <w:r>
        <w:rPr>
          <w:rFonts w:ascii="Segoe UI" w:hAnsi="Segoe UI" w:cs="Segoe UI"/>
          <w:kern w:val="0"/>
          <w:szCs w:val="21"/>
        </w:rPr>
        <w:t>：确保资源提供，推动持续改进。</w:t>
      </w:r>
    </w:p>
    <w:p w14:paraId="1766D541">
      <w:pPr>
        <w:widowControl/>
        <w:spacing w:line="380" w:lineRule="exact"/>
        <w:ind w:firstLine="412" w:firstLineChars="196"/>
        <w:jc w:val="left"/>
        <w:rPr>
          <w:rFonts w:ascii="Segoe UI" w:hAnsi="Segoe UI" w:cs="Segoe UI"/>
          <w:kern w:val="0"/>
          <w:szCs w:val="21"/>
        </w:rPr>
      </w:pPr>
      <w:r>
        <w:rPr>
          <w:rFonts w:hint="eastAsia"/>
          <w:b/>
          <w:bCs/>
          <w:kern w:val="0"/>
          <w:szCs w:val="21"/>
        </w:rPr>
        <w:t>2.部门职责。如</w:t>
      </w:r>
      <w:r>
        <w:rPr>
          <w:b/>
          <w:bCs/>
          <w:kern w:val="0"/>
          <w:szCs w:val="21"/>
        </w:rPr>
        <w:t>质量管理部门</w:t>
      </w:r>
      <w:r>
        <w:rPr>
          <w:rFonts w:ascii="Segoe UI" w:hAnsi="Segoe UI" w:cs="Segoe UI"/>
          <w:kern w:val="0"/>
          <w:szCs w:val="21"/>
        </w:rPr>
        <w:t>：体系维护、内部审核、不合格品控制。</w:t>
      </w:r>
    </w:p>
    <w:p w14:paraId="7B31969A">
      <w:pPr>
        <w:spacing w:line="400" w:lineRule="exact"/>
        <w:ind w:firstLine="411" w:firstLineChars="196"/>
        <w:rPr>
          <w:rFonts w:hint="eastAsia" w:ascii="黑体" w:hAnsi="黑体" w:eastAsia="黑体"/>
        </w:rPr>
      </w:pPr>
      <w:r>
        <w:rPr>
          <w:rFonts w:hint="eastAsia" w:ascii="黑体" w:hAnsi="黑体" w:eastAsia="黑体"/>
        </w:rPr>
        <w:t>四、质量管理体系范围</w:t>
      </w:r>
    </w:p>
    <w:p w14:paraId="72A1F78A">
      <w:pPr>
        <w:widowControl/>
        <w:spacing w:line="380" w:lineRule="exact"/>
        <w:ind w:firstLine="420" w:firstLineChars="200"/>
        <w:jc w:val="left"/>
        <w:rPr>
          <w:rFonts w:hint="eastAsia" w:ascii="Segoe UI" w:hAnsi="Segoe UI" w:cs="Segoe UI"/>
          <w:kern w:val="0"/>
          <w:szCs w:val="21"/>
        </w:rPr>
      </w:pPr>
      <w:r>
        <w:rPr>
          <w:rFonts w:hint="eastAsia" w:ascii="Segoe UI" w:hAnsi="Segoe UI" w:cs="Segoe UI"/>
          <w:kern w:val="0"/>
          <w:szCs w:val="21"/>
        </w:rPr>
        <w:t>本质量管理体系适用于××产品的设计、开发、生产和服务，不包括外包物流环节。</w:t>
      </w:r>
    </w:p>
    <w:p w14:paraId="58AD4015">
      <w:pPr>
        <w:spacing w:line="400" w:lineRule="exact"/>
        <w:ind w:firstLine="411" w:firstLineChars="196"/>
        <w:rPr>
          <w:rFonts w:hint="eastAsia" w:ascii="黑体" w:hAnsi="黑体" w:eastAsia="黑体"/>
        </w:rPr>
      </w:pPr>
      <w:r>
        <w:rPr>
          <w:rFonts w:hint="eastAsia" w:ascii="黑体" w:hAnsi="黑体" w:eastAsia="黑体"/>
        </w:rPr>
        <w:t>五、质量管理体系过程</w:t>
      </w:r>
    </w:p>
    <w:p w14:paraId="7F80E939">
      <w:pPr>
        <w:widowControl/>
        <w:spacing w:line="380" w:lineRule="exact"/>
        <w:ind w:firstLine="420" w:firstLineChars="200"/>
        <w:jc w:val="left"/>
        <w:rPr>
          <w:rFonts w:hint="eastAsia" w:ascii="Segoe UI" w:hAnsi="Segoe UI" w:cs="Segoe UI"/>
          <w:kern w:val="0"/>
          <w:szCs w:val="21"/>
        </w:rPr>
      </w:pPr>
      <w:r>
        <w:rPr>
          <w:rFonts w:hint="eastAsia" w:ascii="Segoe UI" w:hAnsi="Segoe UI" w:cs="Segoe UI"/>
          <w:kern w:val="0"/>
          <w:szCs w:val="21"/>
        </w:rPr>
        <w:t>领导作用：高层管理者制定质量方针和目标，确保资源支持。</w:t>
      </w:r>
    </w:p>
    <w:p w14:paraId="4573F787">
      <w:pPr>
        <w:widowControl/>
        <w:spacing w:line="380" w:lineRule="exact"/>
        <w:ind w:firstLine="420" w:firstLineChars="200"/>
        <w:jc w:val="left"/>
        <w:rPr>
          <w:rFonts w:hint="eastAsia" w:ascii="Segoe UI" w:hAnsi="Segoe UI" w:cs="Segoe UI"/>
          <w:kern w:val="0"/>
          <w:szCs w:val="21"/>
        </w:rPr>
      </w:pPr>
      <w:r>
        <w:rPr>
          <w:rFonts w:hint="eastAsia" w:ascii="Segoe UI" w:hAnsi="Segoe UI" w:cs="Segoe UI"/>
          <w:kern w:val="0"/>
          <w:szCs w:val="21"/>
        </w:rPr>
        <w:t>策划：每年制定质量目标，并进行风险分析和应对。</w:t>
      </w:r>
    </w:p>
    <w:p w14:paraId="43A23935">
      <w:pPr>
        <w:widowControl/>
        <w:spacing w:line="380" w:lineRule="exact"/>
        <w:ind w:firstLine="420" w:firstLineChars="200"/>
        <w:jc w:val="left"/>
        <w:rPr>
          <w:rFonts w:hint="eastAsia" w:ascii="Segoe UI" w:hAnsi="Segoe UI" w:cs="Segoe UI"/>
          <w:kern w:val="0"/>
          <w:szCs w:val="21"/>
        </w:rPr>
      </w:pPr>
      <w:r>
        <w:rPr>
          <w:rFonts w:hint="eastAsia" w:ascii="Segoe UI" w:hAnsi="Segoe UI" w:cs="Segoe UI"/>
          <w:kern w:val="0"/>
          <w:szCs w:val="21"/>
        </w:rPr>
        <w:t>支持：提供必要的资源，包括人员、设备和培训。</w:t>
      </w:r>
    </w:p>
    <w:p w14:paraId="22B23B70">
      <w:pPr>
        <w:widowControl/>
        <w:spacing w:line="380" w:lineRule="exact"/>
        <w:ind w:firstLine="420" w:firstLineChars="200"/>
        <w:jc w:val="left"/>
        <w:rPr>
          <w:rFonts w:hint="eastAsia" w:ascii="Segoe UI" w:hAnsi="Segoe UI" w:cs="Segoe UI"/>
          <w:kern w:val="0"/>
          <w:szCs w:val="21"/>
        </w:rPr>
      </w:pPr>
      <w:r>
        <w:rPr>
          <w:rFonts w:hint="eastAsia" w:ascii="Segoe UI" w:hAnsi="Segoe UI" w:cs="Segoe UI"/>
          <w:kern w:val="0"/>
          <w:szCs w:val="21"/>
        </w:rPr>
        <w:t>运行：从设计开发到产品交付的全过程控制。</w:t>
      </w:r>
    </w:p>
    <w:p w14:paraId="49EEDDE3">
      <w:pPr>
        <w:widowControl/>
        <w:spacing w:line="380" w:lineRule="exact"/>
        <w:ind w:firstLine="420" w:firstLineChars="200"/>
        <w:jc w:val="left"/>
        <w:rPr>
          <w:rFonts w:hint="eastAsia" w:ascii="Segoe UI" w:hAnsi="Segoe UI" w:cs="Segoe UI"/>
          <w:kern w:val="0"/>
          <w:szCs w:val="21"/>
        </w:rPr>
      </w:pPr>
      <w:r>
        <w:rPr>
          <w:rFonts w:hint="eastAsia" w:ascii="Segoe UI" w:hAnsi="Segoe UI" w:cs="Segoe UI"/>
          <w:kern w:val="0"/>
          <w:szCs w:val="21"/>
        </w:rPr>
        <w:t>绩效评价：通过内部审核和管理评审评估体系有效性。</w:t>
      </w:r>
    </w:p>
    <w:p w14:paraId="4F305C33">
      <w:pPr>
        <w:widowControl/>
        <w:spacing w:line="380" w:lineRule="exact"/>
        <w:ind w:firstLine="420" w:firstLineChars="200"/>
        <w:jc w:val="left"/>
        <w:rPr>
          <w:rFonts w:hint="eastAsia" w:ascii="Segoe UI" w:hAnsi="Segoe UI" w:cs="Segoe UI"/>
          <w:kern w:val="0"/>
          <w:szCs w:val="21"/>
        </w:rPr>
      </w:pPr>
      <w:r>
        <w:rPr>
          <w:rFonts w:hint="eastAsia" w:ascii="Segoe UI" w:hAnsi="Segoe UI" w:cs="Segoe UI"/>
          <w:kern w:val="0"/>
          <w:szCs w:val="21"/>
        </w:rPr>
        <w:t>改进：针对问题采取纠正措施，持续改进体系。</w:t>
      </w:r>
    </w:p>
    <w:p w14:paraId="3344FDB9">
      <w:pPr>
        <w:spacing w:line="400" w:lineRule="exact"/>
        <w:ind w:firstLine="411" w:firstLineChars="196"/>
        <w:rPr>
          <w:rFonts w:hint="eastAsia" w:ascii="黑体" w:hAnsi="黑体" w:eastAsia="黑体"/>
        </w:rPr>
      </w:pPr>
      <w:r>
        <w:rPr>
          <w:rFonts w:hint="eastAsia" w:ascii="黑体" w:hAnsi="黑体" w:eastAsia="黑体"/>
        </w:rPr>
        <w:t>六、文件化信息</w:t>
      </w:r>
    </w:p>
    <w:p w14:paraId="126A8098">
      <w:pPr>
        <w:spacing w:line="400" w:lineRule="exact"/>
        <w:ind w:firstLine="413" w:firstLineChars="196"/>
        <w:rPr>
          <w:rFonts w:hint="eastAsia" w:ascii="黑体" w:eastAsia="黑体"/>
          <w:b/>
        </w:rPr>
      </w:pPr>
      <w:r>
        <w:rPr>
          <w:rFonts w:hint="eastAsia" w:ascii="黑体" w:eastAsia="黑体"/>
          <w:b/>
        </w:rPr>
        <w:t>程序文件：</w:t>
      </w:r>
    </w:p>
    <w:p w14:paraId="3D2877C1">
      <w:pPr>
        <w:widowControl/>
        <w:spacing w:line="380" w:lineRule="exact"/>
        <w:ind w:firstLine="420" w:firstLineChars="200"/>
        <w:jc w:val="left"/>
        <w:rPr>
          <w:rFonts w:hint="eastAsia" w:ascii="Segoe UI" w:hAnsi="Segoe UI" w:cs="Segoe UI"/>
          <w:kern w:val="0"/>
          <w:szCs w:val="21"/>
        </w:rPr>
      </w:pPr>
      <w:r>
        <w:rPr>
          <w:rFonts w:hint="eastAsia" w:ascii="Segoe UI" w:hAnsi="Segoe UI" w:cs="Segoe UI"/>
          <w:kern w:val="0"/>
          <w:szCs w:val="21"/>
        </w:rPr>
        <w:t>QP-01 文件控制程序</w:t>
      </w:r>
    </w:p>
    <w:p w14:paraId="3A5EF9E8">
      <w:pPr>
        <w:widowControl/>
        <w:spacing w:line="380" w:lineRule="exact"/>
        <w:ind w:firstLine="420" w:firstLineChars="200"/>
        <w:jc w:val="left"/>
        <w:rPr>
          <w:rFonts w:hint="eastAsia" w:ascii="Segoe UI" w:hAnsi="Segoe UI" w:cs="Segoe UI"/>
          <w:kern w:val="0"/>
          <w:szCs w:val="21"/>
        </w:rPr>
      </w:pPr>
      <w:r>
        <w:rPr>
          <w:rFonts w:hint="eastAsia" w:ascii="Segoe UI" w:hAnsi="Segoe UI" w:cs="Segoe UI"/>
          <w:kern w:val="0"/>
          <w:szCs w:val="21"/>
        </w:rPr>
        <w:t>QP-02 记录控制程序</w:t>
      </w:r>
    </w:p>
    <w:p w14:paraId="6FCE9A55">
      <w:pPr>
        <w:widowControl/>
        <w:spacing w:line="380" w:lineRule="exact"/>
        <w:ind w:firstLine="420" w:firstLineChars="200"/>
        <w:jc w:val="left"/>
        <w:rPr>
          <w:rFonts w:hint="eastAsia" w:ascii="Segoe UI" w:hAnsi="Segoe UI" w:cs="Segoe UI"/>
          <w:kern w:val="0"/>
          <w:szCs w:val="21"/>
        </w:rPr>
      </w:pPr>
      <w:r>
        <w:rPr>
          <w:rFonts w:hint="eastAsia" w:ascii="Segoe UI" w:hAnsi="Segoe UI" w:cs="Segoe UI"/>
          <w:kern w:val="0"/>
          <w:szCs w:val="21"/>
        </w:rPr>
        <w:t>QP-03 内部审核程序</w:t>
      </w:r>
    </w:p>
    <w:p w14:paraId="1A3DB84B">
      <w:pPr>
        <w:spacing w:line="400" w:lineRule="exact"/>
        <w:ind w:firstLine="422" w:firstLineChars="200"/>
        <w:rPr>
          <w:rFonts w:hint="eastAsia" w:ascii="黑体" w:eastAsia="黑体"/>
          <w:b/>
        </w:rPr>
      </w:pPr>
      <w:r>
        <w:rPr>
          <w:rFonts w:hint="eastAsia" w:ascii="黑体" w:eastAsia="黑体"/>
          <w:b/>
        </w:rPr>
        <w:t>作业指导书：</w:t>
      </w:r>
    </w:p>
    <w:p w14:paraId="1E8F7A68">
      <w:pPr>
        <w:widowControl/>
        <w:spacing w:line="380" w:lineRule="exact"/>
        <w:ind w:firstLine="420" w:firstLineChars="200"/>
        <w:jc w:val="left"/>
        <w:rPr>
          <w:rFonts w:hint="eastAsia" w:ascii="Segoe UI" w:hAnsi="Segoe UI" w:cs="Segoe UI"/>
          <w:kern w:val="0"/>
          <w:szCs w:val="21"/>
        </w:rPr>
      </w:pPr>
      <w:r>
        <w:rPr>
          <w:rFonts w:hint="eastAsia" w:ascii="Segoe UI" w:hAnsi="Segoe UI" w:cs="Segoe UI"/>
          <w:kern w:val="0"/>
          <w:szCs w:val="21"/>
        </w:rPr>
        <w:t>WI-01 产品检验作业指导书</w:t>
      </w:r>
    </w:p>
    <w:p w14:paraId="70A54A49">
      <w:pPr>
        <w:widowControl/>
        <w:spacing w:line="380" w:lineRule="exact"/>
        <w:ind w:firstLine="420" w:firstLineChars="200"/>
        <w:jc w:val="left"/>
        <w:rPr>
          <w:rFonts w:hint="eastAsia" w:ascii="Segoe UI" w:hAnsi="Segoe UI" w:cs="Segoe UI"/>
          <w:kern w:val="0"/>
          <w:szCs w:val="21"/>
        </w:rPr>
      </w:pPr>
      <w:r>
        <w:rPr>
          <w:rFonts w:hint="eastAsia" w:ascii="Segoe UI" w:hAnsi="Segoe UI" w:cs="Segoe UI"/>
          <w:kern w:val="0"/>
          <w:szCs w:val="21"/>
        </w:rPr>
        <w:t>WI-02 设备维护作业指导书</w:t>
      </w:r>
    </w:p>
    <w:p w14:paraId="20F4E26E">
      <w:pPr>
        <w:spacing w:line="400" w:lineRule="exact"/>
        <w:ind w:firstLine="422" w:firstLineChars="200"/>
        <w:rPr>
          <w:rFonts w:hint="eastAsia" w:ascii="黑体" w:eastAsia="黑体"/>
          <w:b/>
        </w:rPr>
      </w:pPr>
      <w:r>
        <w:rPr>
          <w:rFonts w:hint="eastAsia" w:ascii="黑体" w:eastAsia="黑体"/>
          <w:b/>
        </w:rPr>
        <w:t>记录表格：</w:t>
      </w:r>
    </w:p>
    <w:p w14:paraId="3C15CBA6">
      <w:pPr>
        <w:widowControl/>
        <w:spacing w:line="380" w:lineRule="exact"/>
        <w:ind w:firstLine="420" w:firstLineChars="200"/>
        <w:jc w:val="left"/>
        <w:rPr>
          <w:rFonts w:hint="eastAsia" w:ascii="Segoe UI" w:hAnsi="Segoe UI" w:cs="Segoe UI"/>
          <w:kern w:val="0"/>
          <w:szCs w:val="21"/>
        </w:rPr>
      </w:pPr>
      <w:r>
        <w:rPr>
          <w:rFonts w:hint="eastAsia" w:ascii="Segoe UI" w:hAnsi="Segoe UI" w:cs="Segoe UI"/>
          <w:kern w:val="0"/>
          <w:szCs w:val="21"/>
        </w:rPr>
        <w:t>QR-01 检验记录表</w:t>
      </w:r>
    </w:p>
    <w:p w14:paraId="419E91ED">
      <w:pPr>
        <w:widowControl/>
        <w:spacing w:line="380" w:lineRule="exact"/>
        <w:ind w:firstLine="420" w:firstLineChars="200"/>
        <w:jc w:val="left"/>
        <w:rPr>
          <w:rFonts w:hint="eastAsia" w:ascii="Segoe UI" w:hAnsi="Segoe UI" w:cs="Segoe UI"/>
          <w:kern w:val="0"/>
          <w:szCs w:val="21"/>
        </w:rPr>
      </w:pPr>
      <w:r>
        <w:rPr>
          <w:rFonts w:hint="eastAsia" w:ascii="Segoe UI" w:hAnsi="Segoe UI" w:cs="Segoe UI"/>
          <w:kern w:val="0"/>
          <w:szCs w:val="21"/>
        </w:rPr>
        <w:t>QR-02 不合格品记录表</w:t>
      </w:r>
    </w:p>
    <w:p w14:paraId="1CB156E7">
      <w:pPr>
        <w:spacing w:line="400" w:lineRule="exact"/>
        <w:ind w:firstLine="411" w:firstLineChars="196"/>
        <w:rPr>
          <w:rFonts w:hint="eastAsia" w:ascii="黑体" w:hAnsi="黑体" w:eastAsia="黑体"/>
          <w:color w:val="FF0000"/>
        </w:rPr>
      </w:pPr>
      <w:r>
        <w:rPr>
          <w:rFonts w:hint="eastAsia" w:ascii="黑体" w:hAnsi="黑体" w:eastAsia="黑体"/>
          <w:color w:val="FF0000"/>
        </w:rPr>
        <w:t>7. 附录</w:t>
      </w:r>
    </w:p>
    <w:p w14:paraId="3A2BAC87">
      <w:pPr>
        <w:widowControl/>
        <w:spacing w:line="380" w:lineRule="exact"/>
        <w:ind w:firstLine="420" w:firstLineChars="200"/>
        <w:jc w:val="left"/>
        <w:rPr>
          <w:rFonts w:hint="eastAsia" w:ascii="Segoe UI" w:hAnsi="Segoe UI" w:cs="Segoe UI"/>
          <w:color w:val="FF0000"/>
          <w:kern w:val="0"/>
          <w:szCs w:val="21"/>
        </w:rPr>
      </w:pPr>
      <w:r>
        <w:rPr>
          <w:rFonts w:hint="eastAsia" w:ascii="Segoe UI" w:hAnsi="Segoe UI" w:cs="Segoe UI"/>
          <w:color w:val="FF0000"/>
          <w:kern w:val="0"/>
          <w:szCs w:val="21"/>
        </w:rPr>
        <w:t>附录A：组织结构图</w:t>
      </w:r>
    </w:p>
    <w:p w14:paraId="57CCF6F9">
      <w:pPr>
        <w:widowControl/>
        <w:spacing w:line="380" w:lineRule="exact"/>
        <w:ind w:firstLine="420" w:firstLineChars="200"/>
        <w:jc w:val="left"/>
        <w:rPr>
          <w:rFonts w:hint="eastAsia" w:ascii="Segoe UI" w:hAnsi="Segoe UI" w:cs="Segoe UI"/>
          <w:color w:val="FF0000"/>
          <w:kern w:val="0"/>
          <w:szCs w:val="21"/>
        </w:rPr>
      </w:pPr>
      <w:r>
        <w:rPr>
          <w:rFonts w:hint="eastAsia" w:ascii="Segoe UI" w:hAnsi="Segoe UI" w:cs="Segoe UI"/>
          <w:color w:val="FF0000"/>
          <w:kern w:val="0"/>
          <w:szCs w:val="21"/>
        </w:rPr>
        <w:t>附录B：工艺流程图</w:t>
      </w:r>
    </w:p>
    <w:p w14:paraId="363C0F3A">
      <w:pPr>
        <w:spacing w:line="400" w:lineRule="exact"/>
        <w:rPr>
          <w:rFonts w:hint="eastAsia" w:ascii="黑体" w:eastAsia="黑体"/>
          <w:b/>
        </w:rPr>
      </w:pPr>
    </w:p>
    <w:p w14:paraId="432A8A60">
      <w:pPr>
        <w:spacing w:line="400" w:lineRule="exact"/>
        <w:jc w:val="center"/>
        <w:rPr>
          <w:rFonts w:hint="eastAsia" w:ascii="黑体" w:eastAsia="黑体"/>
        </w:rPr>
      </w:pPr>
    </w:p>
    <w:p w14:paraId="5060A0C5">
      <w:pPr>
        <w:spacing w:line="400" w:lineRule="exact"/>
        <w:jc w:val="center"/>
        <w:rPr>
          <w:rFonts w:hint="eastAsia" w:ascii="黑体" w:eastAsia="黑体"/>
        </w:rPr>
      </w:pPr>
    </w:p>
    <w:p w14:paraId="4FE10B40">
      <w:pPr>
        <w:spacing w:line="400" w:lineRule="exact"/>
        <w:jc w:val="center"/>
        <w:rPr>
          <w:rFonts w:hint="eastAsia" w:ascii="黑体" w:eastAsia="黑体"/>
        </w:rPr>
      </w:pPr>
    </w:p>
    <w:p w14:paraId="5D5AD52E">
      <w:pPr>
        <w:spacing w:line="400" w:lineRule="exact"/>
        <w:jc w:val="center"/>
        <w:rPr>
          <w:rFonts w:hint="eastAsia" w:ascii="黑体" w:eastAsia="黑体"/>
        </w:rPr>
      </w:pPr>
    </w:p>
    <w:p w14:paraId="1FE01A47">
      <w:pPr>
        <w:spacing w:line="400" w:lineRule="exact"/>
        <w:jc w:val="center"/>
        <w:rPr>
          <w:rFonts w:hint="eastAsia" w:ascii="黑体" w:eastAsia="黑体"/>
        </w:rPr>
      </w:pPr>
    </w:p>
    <w:p w14:paraId="62208C65">
      <w:pPr>
        <w:spacing w:line="400" w:lineRule="exact"/>
        <w:jc w:val="center"/>
        <w:rPr>
          <w:rFonts w:hint="eastAsia" w:ascii="黑体" w:eastAsia="黑体"/>
        </w:rPr>
      </w:pPr>
    </w:p>
    <w:p w14:paraId="557D5D66">
      <w:pPr>
        <w:spacing w:line="400" w:lineRule="exact"/>
        <w:jc w:val="center"/>
        <w:rPr>
          <w:rFonts w:hint="eastAsia" w:ascii="黑体" w:eastAsia="黑体"/>
        </w:rPr>
      </w:pPr>
    </w:p>
    <w:p w14:paraId="72D3BB2B">
      <w:pPr>
        <w:spacing w:line="400" w:lineRule="exact"/>
        <w:jc w:val="center"/>
        <w:rPr>
          <w:rFonts w:hint="eastAsia" w:ascii="黑体" w:eastAsia="黑体"/>
        </w:rPr>
      </w:pPr>
    </w:p>
    <w:p w14:paraId="65D838CD">
      <w:pPr>
        <w:spacing w:line="400" w:lineRule="exact"/>
        <w:jc w:val="center"/>
        <w:rPr>
          <w:rFonts w:hint="eastAsia" w:ascii="黑体" w:eastAsia="黑体"/>
        </w:rPr>
      </w:pPr>
    </w:p>
    <w:p w14:paraId="6F6B12B7">
      <w:pPr>
        <w:spacing w:line="400" w:lineRule="exact"/>
        <w:jc w:val="center"/>
        <w:rPr>
          <w:rFonts w:hint="eastAsia" w:ascii="黑体" w:eastAsia="黑体"/>
        </w:rPr>
      </w:pPr>
    </w:p>
    <w:p w14:paraId="3686FC0C">
      <w:pPr>
        <w:spacing w:line="400" w:lineRule="exact"/>
        <w:jc w:val="center"/>
        <w:rPr>
          <w:rFonts w:hint="eastAsia" w:ascii="黑体" w:eastAsia="黑体"/>
        </w:rPr>
      </w:pPr>
    </w:p>
    <w:p w14:paraId="1CF8479C">
      <w:pPr>
        <w:spacing w:line="400" w:lineRule="exact"/>
        <w:jc w:val="center"/>
        <w:rPr>
          <w:rFonts w:hint="eastAsia" w:ascii="黑体" w:eastAsia="黑体"/>
        </w:rPr>
      </w:pPr>
    </w:p>
    <w:p w14:paraId="65B1312F">
      <w:pPr>
        <w:spacing w:line="400" w:lineRule="exact"/>
        <w:jc w:val="center"/>
        <w:rPr>
          <w:rFonts w:hint="eastAsia" w:ascii="黑体" w:eastAsia="黑体"/>
        </w:rPr>
      </w:pPr>
    </w:p>
    <w:p w14:paraId="622BCFA5">
      <w:pPr>
        <w:spacing w:line="400" w:lineRule="exact"/>
        <w:jc w:val="center"/>
        <w:rPr>
          <w:rFonts w:hint="eastAsia" w:ascii="黑体" w:eastAsia="黑体"/>
        </w:rPr>
      </w:pPr>
    </w:p>
    <w:p w14:paraId="42E2A3C7">
      <w:pPr>
        <w:spacing w:line="400" w:lineRule="exact"/>
        <w:jc w:val="center"/>
        <w:rPr>
          <w:rFonts w:hint="eastAsia" w:ascii="黑体" w:eastAsia="黑体"/>
        </w:rPr>
      </w:pPr>
    </w:p>
    <w:p w14:paraId="195B519C">
      <w:pPr>
        <w:spacing w:line="400" w:lineRule="exact"/>
        <w:jc w:val="center"/>
        <w:rPr>
          <w:rFonts w:hint="eastAsia" w:ascii="黑体" w:eastAsia="黑体"/>
        </w:rPr>
      </w:pPr>
    </w:p>
    <w:p w14:paraId="0657B0DC">
      <w:pPr>
        <w:spacing w:line="400" w:lineRule="exact"/>
        <w:jc w:val="center"/>
        <w:rPr>
          <w:rFonts w:hint="eastAsia" w:ascii="黑体" w:eastAsia="黑体"/>
        </w:rPr>
      </w:pPr>
    </w:p>
    <w:p w14:paraId="50434850">
      <w:pPr>
        <w:spacing w:line="400" w:lineRule="exact"/>
        <w:jc w:val="center"/>
        <w:rPr>
          <w:rFonts w:hint="eastAsia" w:ascii="黑体" w:eastAsia="黑体"/>
        </w:rPr>
      </w:pPr>
    </w:p>
    <w:p w14:paraId="77BF0FAC">
      <w:pPr>
        <w:spacing w:line="400" w:lineRule="exact"/>
        <w:jc w:val="center"/>
        <w:rPr>
          <w:rFonts w:hint="eastAsia" w:ascii="黑体" w:eastAsia="黑体"/>
        </w:rPr>
      </w:pPr>
    </w:p>
    <w:p w14:paraId="03FCEE5B">
      <w:pPr>
        <w:spacing w:line="400" w:lineRule="exact"/>
        <w:jc w:val="center"/>
        <w:rPr>
          <w:rFonts w:hint="eastAsia" w:ascii="黑体" w:eastAsia="黑体"/>
        </w:rPr>
      </w:pPr>
    </w:p>
    <w:p w14:paraId="07D27C4D">
      <w:pPr>
        <w:spacing w:line="400" w:lineRule="exact"/>
        <w:jc w:val="center"/>
        <w:rPr>
          <w:rFonts w:hint="eastAsia" w:ascii="黑体" w:eastAsia="黑体"/>
        </w:rPr>
      </w:pPr>
      <w:r>
        <w:rPr>
          <w:rFonts w:hint="eastAsia" w:ascii="黑体" w:eastAsia="黑体"/>
        </w:rPr>
        <w:t>附录B</w:t>
      </w:r>
    </w:p>
    <w:p w14:paraId="5D500522">
      <w:pPr>
        <w:spacing w:line="400" w:lineRule="exact"/>
        <w:jc w:val="center"/>
        <w:rPr>
          <w:rFonts w:hint="eastAsia" w:ascii="黑体" w:hAnsi="黑体" w:eastAsia="黑体"/>
        </w:rPr>
      </w:pPr>
      <w:r>
        <w:rPr>
          <w:rFonts w:hint="eastAsia" w:ascii="黑体" w:hAnsi="黑体" w:eastAsia="黑体"/>
        </w:rPr>
        <w:t>（资料性附录）</w:t>
      </w:r>
    </w:p>
    <w:p w14:paraId="7A4E5288">
      <w:pPr>
        <w:widowControl/>
        <w:spacing w:line="400" w:lineRule="exact"/>
        <w:jc w:val="center"/>
        <w:outlineLvl w:val="2"/>
        <w:rPr>
          <w:rFonts w:ascii="Segoe UI" w:hAnsi="Segoe UI" w:cs="Segoe UI"/>
          <w:b/>
          <w:bCs/>
          <w:kern w:val="0"/>
          <w:szCs w:val="21"/>
        </w:rPr>
      </w:pPr>
      <w:r>
        <w:rPr>
          <w:rFonts w:ascii="Segoe UI" w:hAnsi="Segoe UI" w:cs="Segoe UI"/>
          <w:b/>
          <w:bCs/>
          <w:kern w:val="0"/>
          <w:szCs w:val="21"/>
        </w:rPr>
        <w:t>程序文件示例（以“不合格品控制程序”为例）</w:t>
      </w:r>
    </w:p>
    <w:p w14:paraId="0762AD88">
      <w:pPr>
        <w:spacing w:line="400" w:lineRule="exact"/>
        <w:rPr>
          <w:rFonts w:hint="eastAsia" w:ascii="黑体" w:eastAsia="黑体"/>
          <w:b/>
        </w:rPr>
      </w:pPr>
      <w:r>
        <w:rPr>
          <w:rFonts w:hint="eastAsia" w:ascii="黑体" w:eastAsia="黑体"/>
          <w:b/>
        </w:rPr>
        <w:t>文件头</w:t>
      </w:r>
    </w:p>
    <w:p w14:paraId="5BAC8355">
      <w:pPr>
        <w:widowControl/>
        <w:spacing w:line="380" w:lineRule="exact"/>
        <w:jc w:val="left"/>
        <w:rPr>
          <w:rFonts w:hint="eastAsia" w:ascii="Segoe UI" w:hAnsi="Segoe UI" w:cs="Segoe UI"/>
          <w:kern w:val="0"/>
          <w:szCs w:val="21"/>
        </w:rPr>
      </w:pPr>
      <w:r>
        <w:rPr>
          <w:rFonts w:hint="eastAsia" w:ascii="Segoe UI" w:hAnsi="Segoe UI" w:cs="Segoe UI"/>
          <w:kern w:val="0"/>
          <w:szCs w:val="21"/>
        </w:rPr>
        <w:t>文件名称：</w:t>
      </w:r>
      <w:r>
        <w:rPr>
          <w:rFonts w:ascii="Segoe UI" w:hAnsi="Segoe UI" w:cs="Segoe UI"/>
          <w:b/>
          <w:bCs/>
          <w:kern w:val="0"/>
          <w:szCs w:val="21"/>
        </w:rPr>
        <w:t>不合格品控制程序</w:t>
      </w:r>
    </w:p>
    <w:p w14:paraId="5D8E80BC">
      <w:pPr>
        <w:widowControl/>
        <w:spacing w:line="380" w:lineRule="exact"/>
        <w:jc w:val="left"/>
        <w:rPr>
          <w:rFonts w:hint="eastAsia" w:ascii="Segoe UI" w:hAnsi="Segoe UI" w:cs="Segoe UI"/>
          <w:kern w:val="0"/>
          <w:szCs w:val="21"/>
        </w:rPr>
      </w:pPr>
      <w:r>
        <w:rPr>
          <w:rFonts w:hint="eastAsia" w:ascii="Segoe UI" w:hAnsi="Segoe UI" w:cs="Segoe UI"/>
          <w:kern w:val="0"/>
          <w:szCs w:val="21"/>
        </w:rPr>
        <w:t>文件编号：</w:t>
      </w:r>
      <w:r>
        <w:rPr>
          <w:rFonts w:ascii="Segoe UI" w:hAnsi="Segoe UI" w:cs="Segoe UI"/>
          <w:kern w:val="0"/>
          <w:szCs w:val="21"/>
        </w:rPr>
        <w:t>QP-08</w:t>
      </w:r>
    </w:p>
    <w:p w14:paraId="5B804570">
      <w:pPr>
        <w:widowControl/>
        <w:spacing w:line="380" w:lineRule="exact"/>
        <w:jc w:val="left"/>
        <w:rPr>
          <w:rFonts w:hint="eastAsia" w:ascii="Segoe UI" w:hAnsi="Segoe UI" w:cs="Segoe UI"/>
          <w:kern w:val="0"/>
          <w:szCs w:val="21"/>
        </w:rPr>
      </w:pPr>
      <w:r>
        <w:rPr>
          <w:rFonts w:hint="eastAsia" w:ascii="Segoe UI" w:hAnsi="Segoe UI" w:cs="Segoe UI"/>
          <w:kern w:val="0"/>
          <w:szCs w:val="21"/>
        </w:rPr>
        <w:t>版本号：A/0</w:t>
      </w:r>
    </w:p>
    <w:p w14:paraId="2ED48A23">
      <w:pPr>
        <w:widowControl/>
        <w:spacing w:line="380" w:lineRule="exact"/>
        <w:jc w:val="left"/>
        <w:rPr>
          <w:rFonts w:hint="eastAsia" w:ascii="Segoe UI" w:hAnsi="Segoe UI" w:cs="Segoe UI"/>
          <w:kern w:val="0"/>
          <w:szCs w:val="21"/>
        </w:rPr>
      </w:pPr>
      <w:r>
        <w:rPr>
          <w:rFonts w:hint="eastAsia" w:ascii="Segoe UI" w:hAnsi="Segoe UI" w:cs="Segoe UI"/>
          <w:kern w:val="0"/>
          <w:szCs w:val="21"/>
        </w:rPr>
        <w:t>发布日期：XXXX年XX月XX日</w:t>
      </w:r>
    </w:p>
    <w:p w14:paraId="0FA55A13">
      <w:pPr>
        <w:widowControl/>
        <w:spacing w:line="380" w:lineRule="exact"/>
        <w:jc w:val="left"/>
        <w:rPr>
          <w:rFonts w:hint="eastAsia" w:ascii="Segoe UI" w:hAnsi="Segoe UI" w:cs="Segoe UI"/>
          <w:kern w:val="0"/>
          <w:szCs w:val="21"/>
        </w:rPr>
      </w:pPr>
      <w:r>
        <w:rPr>
          <w:rFonts w:hint="eastAsia" w:ascii="Segoe UI" w:hAnsi="Segoe UI" w:cs="Segoe UI"/>
          <w:kern w:val="0"/>
          <w:szCs w:val="21"/>
        </w:rPr>
        <w:t>生效日期：XXXX年XX月XX日</w:t>
      </w:r>
    </w:p>
    <w:p w14:paraId="45453C7F">
      <w:pPr>
        <w:widowControl/>
        <w:spacing w:line="380" w:lineRule="exact"/>
        <w:ind w:firstLine="411" w:firstLineChars="196"/>
        <w:jc w:val="left"/>
        <w:outlineLvl w:val="3"/>
        <w:rPr>
          <w:rFonts w:ascii="黑体" w:hAnsi="黑体" w:eastAsia="黑体" w:cs="Segoe UI"/>
          <w:bCs/>
          <w:kern w:val="0"/>
          <w:szCs w:val="21"/>
        </w:rPr>
      </w:pPr>
      <w:r>
        <w:rPr>
          <w:rFonts w:hint="eastAsia" w:ascii="黑体" w:hAnsi="黑体" w:eastAsia="黑体" w:cs="Segoe UI"/>
          <w:bCs/>
          <w:kern w:val="0"/>
          <w:szCs w:val="21"/>
        </w:rPr>
        <w:t>一、</w:t>
      </w:r>
      <w:r>
        <w:rPr>
          <w:rFonts w:ascii="黑体" w:hAnsi="黑体" w:eastAsia="黑体" w:cs="Segoe UI"/>
          <w:bCs/>
          <w:kern w:val="0"/>
          <w:szCs w:val="21"/>
        </w:rPr>
        <w:t>目的</w:t>
      </w:r>
    </w:p>
    <w:p w14:paraId="749802DE">
      <w:pPr>
        <w:widowControl/>
        <w:spacing w:line="380" w:lineRule="exact"/>
        <w:ind w:firstLine="420" w:firstLineChars="200"/>
        <w:jc w:val="left"/>
        <w:rPr>
          <w:rFonts w:ascii="Segoe UI" w:hAnsi="Segoe UI" w:cs="Segoe UI"/>
          <w:kern w:val="0"/>
          <w:szCs w:val="21"/>
        </w:rPr>
      </w:pPr>
      <w:r>
        <w:rPr>
          <w:rFonts w:ascii="Segoe UI" w:hAnsi="Segoe UI" w:cs="Segoe UI"/>
          <w:kern w:val="0"/>
          <w:szCs w:val="21"/>
        </w:rPr>
        <w:t>确保不合格品得到有效控制和处理，防止其非预期使用或交付。</w:t>
      </w:r>
    </w:p>
    <w:p w14:paraId="7C83F8EB">
      <w:pPr>
        <w:widowControl/>
        <w:spacing w:line="380" w:lineRule="exact"/>
        <w:ind w:firstLine="411" w:firstLineChars="196"/>
        <w:jc w:val="left"/>
        <w:outlineLvl w:val="3"/>
        <w:rPr>
          <w:rFonts w:ascii="黑体" w:hAnsi="黑体" w:eastAsia="黑体" w:cs="Segoe UI"/>
          <w:bCs/>
          <w:kern w:val="0"/>
          <w:szCs w:val="21"/>
        </w:rPr>
      </w:pPr>
      <w:r>
        <w:rPr>
          <w:rFonts w:hint="eastAsia" w:ascii="黑体" w:hAnsi="黑体" w:eastAsia="黑体" w:cs="Segoe UI"/>
          <w:bCs/>
          <w:kern w:val="0"/>
          <w:szCs w:val="21"/>
        </w:rPr>
        <w:t>二、</w:t>
      </w:r>
      <w:r>
        <w:rPr>
          <w:rFonts w:ascii="黑体" w:hAnsi="黑体" w:eastAsia="黑体" w:cs="Segoe UI"/>
          <w:bCs/>
          <w:kern w:val="0"/>
          <w:szCs w:val="21"/>
        </w:rPr>
        <w:t>范围</w:t>
      </w:r>
    </w:p>
    <w:p w14:paraId="63458F48">
      <w:pPr>
        <w:widowControl/>
        <w:spacing w:line="380" w:lineRule="exact"/>
        <w:ind w:firstLine="420" w:firstLineChars="200"/>
        <w:jc w:val="left"/>
        <w:rPr>
          <w:rFonts w:ascii="Segoe UI" w:hAnsi="Segoe UI" w:cs="Segoe UI"/>
          <w:kern w:val="0"/>
          <w:szCs w:val="21"/>
        </w:rPr>
      </w:pPr>
      <w:r>
        <w:rPr>
          <w:rFonts w:ascii="Segoe UI" w:hAnsi="Segoe UI" w:cs="Segoe UI"/>
          <w:kern w:val="0"/>
          <w:szCs w:val="21"/>
        </w:rPr>
        <w:t>适用于生产过程中发现的不合格原材料、半成品和成品。</w:t>
      </w:r>
    </w:p>
    <w:p w14:paraId="70277BC6">
      <w:pPr>
        <w:widowControl/>
        <w:spacing w:line="380" w:lineRule="exact"/>
        <w:ind w:firstLine="411" w:firstLineChars="196"/>
        <w:jc w:val="left"/>
        <w:outlineLvl w:val="3"/>
        <w:rPr>
          <w:rFonts w:ascii="黑体" w:hAnsi="黑体" w:eastAsia="黑体" w:cs="Segoe UI"/>
          <w:bCs/>
          <w:kern w:val="0"/>
          <w:szCs w:val="21"/>
        </w:rPr>
      </w:pPr>
      <w:r>
        <w:rPr>
          <w:rFonts w:hint="eastAsia" w:ascii="黑体" w:hAnsi="黑体" w:eastAsia="黑体" w:cs="Segoe UI"/>
          <w:bCs/>
          <w:kern w:val="0"/>
          <w:szCs w:val="21"/>
        </w:rPr>
        <w:t>三、</w:t>
      </w:r>
      <w:r>
        <w:rPr>
          <w:rFonts w:ascii="黑体" w:hAnsi="黑体" w:eastAsia="黑体" w:cs="Segoe UI"/>
          <w:bCs/>
          <w:kern w:val="0"/>
          <w:szCs w:val="21"/>
        </w:rPr>
        <w:t>职责</w:t>
      </w:r>
    </w:p>
    <w:p w14:paraId="64E6066B">
      <w:pPr>
        <w:widowControl/>
        <w:spacing w:line="380" w:lineRule="exact"/>
        <w:ind w:left="357"/>
        <w:jc w:val="left"/>
        <w:rPr>
          <w:rFonts w:ascii="Segoe UI" w:hAnsi="Segoe UI" w:cs="Segoe UI"/>
          <w:kern w:val="0"/>
          <w:szCs w:val="21"/>
        </w:rPr>
      </w:pPr>
      <w:r>
        <w:rPr>
          <w:rFonts w:ascii="Segoe UI" w:hAnsi="Segoe UI" w:cs="Segoe UI"/>
          <w:b/>
          <w:bCs/>
          <w:kern w:val="0"/>
          <w:szCs w:val="21"/>
        </w:rPr>
        <w:t>质量部</w:t>
      </w:r>
      <w:r>
        <w:rPr>
          <w:rFonts w:ascii="Segoe UI" w:hAnsi="Segoe UI" w:cs="Segoe UI"/>
          <w:kern w:val="0"/>
          <w:szCs w:val="21"/>
        </w:rPr>
        <w:t>：负责不合格品的标识、隔离和评审。</w:t>
      </w:r>
    </w:p>
    <w:p w14:paraId="4F1D4692">
      <w:pPr>
        <w:widowControl/>
        <w:spacing w:line="380" w:lineRule="exact"/>
        <w:ind w:left="357"/>
        <w:jc w:val="left"/>
        <w:rPr>
          <w:rFonts w:ascii="Segoe UI" w:hAnsi="Segoe UI" w:cs="Segoe UI"/>
          <w:kern w:val="0"/>
          <w:szCs w:val="21"/>
        </w:rPr>
      </w:pPr>
      <w:r>
        <w:rPr>
          <w:rFonts w:ascii="Segoe UI" w:hAnsi="Segoe UI" w:cs="Segoe UI"/>
          <w:b/>
          <w:bCs/>
          <w:kern w:val="0"/>
          <w:szCs w:val="21"/>
        </w:rPr>
        <w:t>生产部</w:t>
      </w:r>
      <w:r>
        <w:rPr>
          <w:rFonts w:ascii="Segoe UI" w:hAnsi="Segoe UI" w:cs="Segoe UI"/>
          <w:kern w:val="0"/>
          <w:szCs w:val="21"/>
        </w:rPr>
        <w:t>：负责不合格品的返工或返修。</w:t>
      </w:r>
    </w:p>
    <w:p w14:paraId="2CCC69D3">
      <w:pPr>
        <w:widowControl/>
        <w:spacing w:line="380" w:lineRule="exact"/>
        <w:ind w:left="357"/>
        <w:jc w:val="left"/>
        <w:rPr>
          <w:rFonts w:ascii="Segoe UI" w:hAnsi="Segoe UI" w:cs="Segoe UI"/>
          <w:kern w:val="0"/>
          <w:szCs w:val="21"/>
        </w:rPr>
      </w:pPr>
      <w:r>
        <w:rPr>
          <w:rFonts w:ascii="Segoe UI" w:hAnsi="Segoe UI" w:cs="Segoe UI"/>
          <w:kern w:val="0"/>
          <w:szCs w:val="21"/>
        </w:rPr>
        <w:t>……</w:t>
      </w:r>
      <w:r>
        <w:rPr>
          <w:rFonts w:hint="eastAsia" w:ascii="Segoe UI" w:hAnsi="Segoe UI" w:cs="Segoe UI"/>
          <w:kern w:val="0"/>
          <w:szCs w:val="21"/>
        </w:rPr>
        <w:t>.</w:t>
      </w:r>
    </w:p>
    <w:p w14:paraId="1680BE68">
      <w:pPr>
        <w:widowControl/>
        <w:spacing w:line="380" w:lineRule="exact"/>
        <w:ind w:firstLine="411" w:firstLineChars="196"/>
        <w:jc w:val="left"/>
        <w:outlineLvl w:val="3"/>
        <w:rPr>
          <w:rFonts w:ascii="黑体" w:hAnsi="黑体" w:eastAsia="黑体" w:cs="Segoe UI"/>
          <w:bCs/>
          <w:kern w:val="0"/>
          <w:szCs w:val="21"/>
        </w:rPr>
      </w:pPr>
      <w:r>
        <w:rPr>
          <w:rFonts w:hint="eastAsia" w:ascii="黑体" w:hAnsi="黑体" w:eastAsia="黑体" w:cs="Segoe UI"/>
          <w:bCs/>
          <w:kern w:val="0"/>
          <w:szCs w:val="21"/>
        </w:rPr>
        <w:t>四、</w:t>
      </w:r>
      <w:r>
        <w:rPr>
          <w:rFonts w:ascii="黑体" w:hAnsi="黑体" w:eastAsia="黑体" w:cs="Segoe UI"/>
          <w:bCs/>
          <w:kern w:val="0"/>
          <w:szCs w:val="21"/>
        </w:rPr>
        <w:t>工作程序</w:t>
      </w:r>
    </w:p>
    <w:p w14:paraId="1DFB7026">
      <w:pPr>
        <w:widowControl/>
        <w:spacing w:line="380" w:lineRule="exact"/>
        <w:ind w:left="357"/>
        <w:jc w:val="left"/>
        <w:rPr>
          <w:rFonts w:ascii="Segoe UI" w:hAnsi="Segoe UI" w:cs="Segoe UI"/>
          <w:kern w:val="0"/>
          <w:szCs w:val="21"/>
        </w:rPr>
      </w:pPr>
      <w:r>
        <w:rPr>
          <w:rFonts w:hint="eastAsia" w:ascii="Segoe UI" w:hAnsi="Segoe UI" w:cs="Segoe UI"/>
          <w:kern w:val="0"/>
          <w:szCs w:val="21"/>
        </w:rPr>
        <w:t>1.</w:t>
      </w:r>
      <w:r>
        <w:rPr>
          <w:rFonts w:ascii="Segoe UI" w:hAnsi="Segoe UI" w:cs="Segoe UI"/>
          <w:kern w:val="0"/>
          <w:szCs w:val="21"/>
        </w:rPr>
        <w:t>标识与隔离</w:t>
      </w:r>
      <w:r>
        <w:rPr>
          <w:rFonts w:hint="eastAsia" w:ascii="Segoe UI" w:hAnsi="Segoe UI" w:cs="Segoe UI"/>
          <w:kern w:val="0"/>
          <w:szCs w:val="21"/>
        </w:rPr>
        <w:t>。</w:t>
      </w:r>
      <w:r>
        <w:rPr>
          <w:rFonts w:ascii="Segoe UI" w:hAnsi="Segoe UI" w:cs="Segoe UI"/>
          <w:kern w:val="0"/>
          <w:szCs w:val="21"/>
        </w:rPr>
        <w:t>发现不合格品后，立即标识并隔离。</w:t>
      </w:r>
    </w:p>
    <w:p w14:paraId="42D92780">
      <w:pPr>
        <w:widowControl/>
        <w:spacing w:line="380" w:lineRule="exact"/>
        <w:ind w:left="357"/>
        <w:jc w:val="left"/>
        <w:rPr>
          <w:rFonts w:ascii="Segoe UI" w:hAnsi="Segoe UI" w:cs="Segoe UI"/>
          <w:kern w:val="0"/>
          <w:szCs w:val="21"/>
        </w:rPr>
      </w:pPr>
      <w:r>
        <w:rPr>
          <w:rFonts w:hint="eastAsia" w:ascii="Segoe UI" w:hAnsi="Segoe UI" w:cs="Segoe UI"/>
          <w:kern w:val="0"/>
          <w:szCs w:val="21"/>
        </w:rPr>
        <w:t>2.</w:t>
      </w:r>
      <w:r>
        <w:rPr>
          <w:rFonts w:ascii="Segoe UI" w:hAnsi="Segoe UI" w:cs="Segoe UI"/>
          <w:kern w:val="0"/>
          <w:szCs w:val="21"/>
        </w:rPr>
        <w:t>记录与报告</w:t>
      </w:r>
      <w:r>
        <w:rPr>
          <w:rFonts w:hint="eastAsia" w:ascii="Segoe UI" w:hAnsi="Segoe UI" w:cs="Segoe UI"/>
          <w:kern w:val="0"/>
          <w:szCs w:val="21"/>
        </w:rPr>
        <w:t>。</w:t>
      </w:r>
      <w:r>
        <w:rPr>
          <w:rFonts w:ascii="Segoe UI" w:hAnsi="Segoe UI" w:cs="Segoe UI"/>
          <w:kern w:val="0"/>
          <w:szCs w:val="21"/>
        </w:rPr>
        <w:t>填写《不合格品记录表》，并报告质量部。</w:t>
      </w:r>
    </w:p>
    <w:p w14:paraId="0C11E8C8">
      <w:pPr>
        <w:widowControl/>
        <w:spacing w:line="380" w:lineRule="exact"/>
        <w:ind w:left="357"/>
        <w:jc w:val="left"/>
        <w:rPr>
          <w:rFonts w:ascii="Segoe UI" w:hAnsi="Segoe UI" w:cs="Segoe UI"/>
          <w:kern w:val="0"/>
          <w:szCs w:val="21"/>
        </w:rPr>
      </w:pPr>
      <w:r>
        <w:rPr>
          <w:rFonts w:hint="eastAsia" w:ascii="Segoe UI" w:hAnsi="Segoe UI" w:cs="Segoe UI"/>
          <w:kern w:val="0"/>
          <w:szCs w:val="21"/>
        </w:rPr>
        <w:t>3.</w:t>
      </w:r>
      <w:r>
        <w:rPr>
          <w:rFonts w:ascii="Segoe UI" w:hAnsi="Segoe UI" w:cs="Segoe UI"/>
          <w:kern w:val="0"/>
          <w:szCs w:val="21"/>
        </w:rPr>
        <w:t>评审与处理</w:t>
      </w:r>
      <w:r>
        <w:rPr>
          <w:rFonts w:hint="eastAsia" w:ascii="Segoe UI" w:hAnsi="Segoe UI" w:cs="Segoe UI"/>
          <w:kern w:val="0"/>
          <w:szCs w:val="21"/>
        </w:rPr>
        <w:t>。</w:t>
      </w:r>
      <w:r>
        <w:rPr>
          <w:rFonts w:ascii="Segoe UI" w:hAnsi="Segoe UI" w:cs="Segoe UI"/>
          <w:kern w:val="0"/>
          <w:szCs w:val="21"/>
        </w:rPr>
        <w:t>质量部组织相关部门评审，确定处理方式（返工、返修、报废）。</w:t>
      </w:r>
    </w:p>
    <w:p w14:paraId="6975EB89">
      <w:pPr>
        <w:widowControl/>
        <w:spacing w:line="380" w:lineRule="exact"/>
        <w:ind w:left="357"/>
        <w:jc w:val="left"/>
        <w:rPr>
          <w:rFonts w:hint="eastAsia" w:ascii="Segoe UI" w:hAnsi="Segoe UI" w:cs="Segoe UI"/>
          <w:kern w:val="0"/>
          <w:szCs w:val="21"/>
        </w:rPr>
      </w:pPr>
      <w:r>
        <w:rPr>
          <w:rFonts w:hint="eastAsia" w:ascii="Segoe UI" w:hAnsi="Segoe UI" w:cs="Segoe UI"/>
          <w:kern w:val="0"/>
          <w:szCs w:val="21"/>
        </w:rPr>
        <w:t>4.</w:t>
      </w:r>
      <w:r>
        <w:rPr>
          <w:rFonts w:ascii="Segoe UI" w:hAnsi="Segoe UI" w:cs="Segoe UI"/>
          <w:kern w:val="0"/>
          <w:szCs w:val="21"/>
        </w:rPr>
        <w:t>纠正措施</w:t>
      </w:r>
      <w:r>
        <w:rPr>
          <w:rFonts w:hint="eastAsia" w:ascii="Segoe UI" w:hAnsi="Segoe UI" w:cs="Segoe UI"/>
          <w:kern w:val="0"/>
          <w:szCs w:val="21"/>
        </w:rPr>
        <w:t>。</w:t>
      </w:r>
      <w:r>
        <w:rPr>
          <w:rFonts w:ascii="Segoe UI" w:hAnsi="Segoe UI" w:cs="Segoe UI"/>
          <w:kern w:val="0"/>
          <w:szCs w:val="21"/>
        </w:rPr>
        <w:t>针对不合格原因，制定并实施纠正措施。</w:t>
      </w:r>
    </w:p>
    <w:p w14:paraId="331A3F8F">
      <w:pPr>
        <w:widowControl/>
        <w:spacing w:line="380" w:lineRule="exact"/>
        <w:ind w:left="357"/>
        <w:jc w:val="left"/>
        <w:rPr>
          <w:rFonts w:ascii="Segoe UI" w:hAnsi="Segoe UI" w:cs="Segoe UI"/>
          <w:kern w:val="0"/>
          <w:szCs w:val="21"/>
        </w:rPr>
      </w:pPr>
      <w:r>
        <w:rPr>
          <w:rFonts w:ascii="Segoe UI" w:hAnsi="Segoe UI" w:cs="Segoe UI"/>
          <w:kern w:val="0"/>
          <w:szCs w:val="21"/>
        </w:rPr>
        <w:t>……</w:t>
      </w:r>
      <w:r>
        <w:rPr>
          <w:rFonts w:hint="eastAsia" w:ascii="Segoe UI" w:hAnsi="Segoe UI" w:cs="Segoe UI"/>
          <w:kern w:val="0"/>
          <w:szCs w:val="21"/>
        </w:rPr>
        <w:t>.</w:t>
      </w:r>
    </w:p>
    <w:p w14:paraId="3F830CE5">
      <w:pPr>
        <w:widowControl/>
        <w:spacing w:line="380" w:lineRule="exact"/>
        <w:ind w:firstLine="411" w:firstLineChars="196"/>
        <w:jc w:val="left"/>
        <w:outlineLvl w:val="3"/>
        <w:rPr>
          <w:rFonts w:ascii="Segoe UI" w:hAnsi="Segoe UI" w:cs="Segoe UI"/>
          <w:b/>
          <w:bCs/>
          <w:kern w:val="0"/>
          <w:szCs w:val="21"/>
        </w:rPr>
      </w:pPr>
      <w:r>
        <w:rPr>
          <w:rFonts w:hint="eastAsia" w:ascii="黑体" w:hAnsi="黑体" w:eastAsia="黑体" w:cs="Segoe UI"/>
          <w:bCs/>
          <w:kern w:val="0"/>
          <w:szCs w:val="21"/>
        </w:rPr>
        <w:t>五、</w:t>
      </w:r>
      <w:r>
        <w:rPr>
          <w:rFonts w:ascii="黑体" w:hAnsi="黑体" w:eastAsia="黑体" w:cs="Segoe UI"/>
          <w:bCs/>
          <w:kern w:val="0"/>
          <w:szCs w:val="21"/>
        </w:rPr>
        <w:t>相关文件</w:t>
      </w:r>
    </w:p>
    <w:p w14:paraId="5CF1C0B6">
      <w:pPr>
        <w:widowControl/>
        <w:spacing w:line="380" w:lineRule="exact"/>
        <w:ind w:left="357"/>
        <w:jc w:val="left"/>
        <w:rPr>
          <w:rFonts w:ascii="Segoe UI" w:hAnsi="Segoe UI" w:cs="Segoe UI"/>
          <w:kern w:val="0"/>
          <w:szCs w:val="21"/>
        </w:rPr>
      </w:pPr>
      <w:r>
        <w:rPr>
          <w:rFonts w:hint="eastAsia" w:ascii="Segoe UI" w:hAnsi="Segoe UI" w:cs="Segoe UI"/>
          <w:kern w:val="0"/>
          <w:szCs w:val="21"/>
        </w:rPr>
        <w:t>1.</w:t>
      </w:r>
      <w:r>
        <w:rPr>
          <w:rFonts w:ascii="Segoe UI" w:hAnsi="Segoe UI" w:cs="Segoe UI"/>
          <w:kern w:val="0"/>
          <w:szCs w:val="21"/>
        </w:rPr>
        <w:t>《纠正措施控制程序》</w:t>
      </w:r>
      <w:r>
        <w:rPr>
          <w:rFonts w:hint="eastAsia" w:ascii="Segoe UI" w:hAnsi="Segoe UI" w:cs="Segoe UI"/>
          <w:kern w:val="0"/>
          <w:szCs w:val="21"/>
        </w:rPr>
        <w:t>；2.</w:t>
      </w:r>
      <w:r>
        <w:rPr>
          <w:rFonts w:ascii="Segoe UI" w:hAnsi="Segoe UI" w:cs="Segoe UI"/>
          <w:kern w:val="0"/>
          <w:szCs w:val="21"/>
        </w:rPr>
        <w:t>《记录控制程序》</w:t>
      </w:r>
      <w:r>
        <w:rPr>
          <w:rFonts w:hint="eastAsia" w:ascii="Segoe UI" w:hAnsi="Segoe UI" w:cs="Segoe UI"/>
          <w:kern w:val="0"/>
          <w:szCs w:val="21"/>
        </w:rPr>
        <w:t>；3.</w:t>
      </w:r>
      <w:r>
        <w:rPr>
          <w:rFonts w:ascii="Segoe UI" w:hAnsi="Segoe UI" w:cs="Segoe UI"/>
          <w:kern w:val="0"/>
          <w:szCs w:val="21"/>
        </w:rPr>
        <w:t xml:space="preserve"> ……</w:t>
      </w:r>
      <w:r>
        <w:rPr>
          <w:rFonts w:hint="eastAsia" w:ascii="Segoe UI" w:hAnsi="Segoe UI" w:cs="Segoe UI"/>
          <w:kern w:val="0"/>
          <w:szCs w:val="21"/>
        </w:rPr>
        <w:t>.</w:t>
      </w:r>
    </w:p>
    <w:p w14:paraId="39C60D88">
      <w:pPr>
        <w:widowControl/>
        <w:spacing w:line="380" w:lineRule="exact"/>
        <w:ind w:firstLine="411" w:firstLineChars="196"/>
        <w:jc w:val="left"/>
        <w:outlineLvl w:val="3"/>
        <w:rPr>
          <w:rFonts w:ascii="黑体" w:hAnsi="黑体" w:eastAsia="黑体" w:cs="Segoe UI"/>
          <w:bCs/>
          <w:kern w:val="0"/>
          <w:szCs w:val="21"/>
        </w:rPr>
      </w:pPr>
      <w:r>
        <w:rPr>
          <w:rFonts w:hint="eastAsia" w:ascii="黑体" w:hAnsi="黑体" w:eastAsia="黑体" w:cs="Segoe UI"/>
          <w:bCs/>
          <w:kern w:val="0"/>
          <w:szCs w:val="21"/>
        </w:rPr>
        <w:t>六、</w:t>
      </w:r>
      <w:r>
        <w:rPr>
          <w:rFonts w:ascii="黑体" w:hAnsi="黑体" w:eastAsia="黑体" w:cs="Segoe UI"/>
          <w:bCs/>
          <w:kern w:val="0"/>
          <w:szCs w:val="21"/>
        </w:rPr>
        <w:t>记录</w:t>
      </w:r>
    </w:p>
    <w:p w14:paraId="6690C4F3">
      <w:pPr>
        <w:widowControl/>
        <w:spacing w:line="380" w:lineRule="exact"/>
        <w:ind w:left="357"/>
        <w:jc w:val="left"/>
        <w:rPr>
          <w:rFonts w:ascii="Segoe UI" w:hAnsi="Segoe UI" w:cs="Segoe UI"/>
          <w:kern w:val="0"/>
          <w:szCs w:val="21"/>
        </w:rPr>
      </w:pPr>
      <w:r>
        <w:rPr>
          <w:rFonts w:hint="eastAsia" w:ascii="Segoe UI" w:hAnsi="Segoe UI" w:cs="Segoe UI"/>
          <w:kern w:val="0"/>
          <w:szCs w:val="21"/>
        </w:rPr>
        <w:t>1.</w:t>
      </w:r>
      <w:r>
        <w:rPr>
          <w:rFonts w:ascii="Segoe UI" w:hAnsi="Segoe UI" w:cs="Segoe UI"/>
          <w:kern w:val="0"/>
          <w:szCs w:val="21"/>
        </w:rPr>
        <w:t>《不合格品记录表》</w:t>
      </w:r>
      <w:r>
        <w:rPr>
          <w:rFonts w:hint="eastAsia" w:ascii="Segoe UI" w:hAnsi="Segoe UI" w:cs="Segoe UI"/>
          <w:kern w:val="0"/>
          <w:szCs w:val="21"/>
        </w:rPr>
        <w:t>；2.</w:t>
      </w:r>
      <w:r>
        <w:rPr>
          <w:rFonts w:ascii="Segoe UI" w:hAnsi="Segoe UI" w:cs="Segoe UI"/>
          <w:kern w:val="0"/>
          <w:szCs w:val="21"/>
        </w:rPr>
        <w:t>《纠正措施报告》</w:t>
      </w:r>
      <w:r>
        <w:rPr>
          <w:rFonts w:hint="eastAsia" w:ascii="Segoe UI" w:hAnsi="Segoe UI" w:cs="Segoe UI"/>
          <w:kern w:val="0"/>
          <w:szCs w:val="21"/>
        </w:rPr>
        <w:t>；3.</w:t>
      </w:r>
      <w:r>
        <w:rPr>
          <w:rFonts w:ascii="Segoe UI" w:hAnsi="Segoe UI" w:cs="Segoe UI"/>
          <w:kern w:val="0"/>
          <w:szCs w:val="21"/>
        </w:rPr>
        <w:t xml:space="preserve"> ……</w:t>
      </w:r>
      <w:r>
        <w:rPr>
          <w:rFonts w:hint="eastAsia" w:ascii="Segoe UI" w:hAnsi="Segoe UI" w:cs="Segoe UI"/>
          <w:kern w:val="0"/>
          <w:szCs w:val="21"/>
        </w:rPr>
        <w:t>.</w:t>
      </w:r>
    </w:p>
    <w:p w14:paraId="64E23F15">
      <w:pPr>
        <w:widowControl/>
        <w:spacing w:line="380" w:lineRule="exact"/>
        <w:ind w:firstLine="411" w:firstLineChars="196"/>
        <w:jc w:val="left"/>
        <w:outlineLvl w:val="3"/>
        <w:rPr>
          <w:rFonts w:ascii="Segoe UI" w:hAnsi="Segoe UI" w:cs="Segoe UI"/>
          <w:b/>
          <w:bCs/>
          <w:kern w:val="0"/>
          <w:szCs w:val="21"/>
        </w:rPr>
      </w:pPr>
      <w:r>
        <w:rPr>
          <w:rFonts w:hint="eastAsia" w:ascii="黑体" w:hAnsi="黑体" w:eastAsia="黑体" w:cs="Segoe UI"/>
          <w:bCs/>
          <w:kern w:val="0"/>
          <w:szCs w:val="21"/>
        </w:rPr>
        <w:t>七、</w:t>
      </w:r>
      <w:r>
        <w:rPr>
          <w:rFonts w:ascii="黑体" w:hAnsi="黑体" w:eastAsia="黑体" w:cs="Segoe UI"/>
          <w:bCs/>
          <w:kern w:val="0"/>
          <w:szCs w:val="21"/>
        </w:rPr>
        <w:t>附录</w:t>
      </w:r>
    </w:p>
    <w:p w14:paraId="662A98FB">
      <w:pPr>
        <w:widowControl/>
        <w:spacing w:line="380" w:lineRule="exact"/>
        <w:ind w:left="357"/>
        <w:jc w:val="left"/>
        <w:rPr>
          <w:rFonts w:hint="eastAsia" w:ascii="Segoe UI" w:hAnsi="Segoe UI" w:cs="Segoe UI"/>
          <w:color w:val="FF0000"/>
          <w:kern w:val="0"/>
          <w:szCs w:val="21"/>
        </w:rPr>
      </w:pPr>
      <w:r>
        <w:rPr>
          <w:rFonts w:ascii="Segoe UI" w:hAnsi="Segoe UI" w:cs="Segoe UI"/>
          <w:color w:val="FF0000"/>
          <w:kern w:val="0"/>
          <w:szCs w:val="21"/>
        </w:rPr>
        <w:t>附录A：不合格品处理流程图</w:t>
      </w:r>
    </w:p>
    <w:p w14:paraId="2AB66488">
      <w:pPr>
        <w:widowControl/>
        <w:spacing w:line="380" w:lineRule="exact"/>
        <w:ind w:left="357"/>
        <w:jc w:val="left"/>
        <w:rPr>
          <w:rFonts w:ascii="Segoe UI" w:hAnsi="Segoe UI" w:cs="Segoe UI"/>
          <w:kern w:val="0"/>
          <w:szCs w:val="21"/>
        </w:rPr>
      </w:pPr>
      <w:r>
        <w:rPr>
          <w:rFonts w:ascii="Segoe UI" w:hAnsi="Segoe UI" w:cs="Segoe UI"/>
          <w:kern w:val="0"/>
          <w:szCs w:val="21"/>
        </w:rPr>
        <w:t>……</w:t>
      </w:r>
      <w:r>
        <w:rPr>
          <w:rFonts w:hint="eastAsia" w:ascii="Segoe UI" w:hAnsi="Segoe UI" w:cs="Segoe UI"/>
          <w:kern w:val="0"/>
          <w:szCs w:val="21"/>
        </w:rPr>
        <w:t>.</w:t>
      </w:r>
    </w:p>
    <w:p w14:paraId="1CB06E2A">
      <w:pPr>
        <w:widowControl/>
        <w:spacing w:line="380" w:lineRule="exact"/>
        <w:ind w:left="357"/>
        <w:jc w:val="left"/>
        <w:rPr>
          <w:rFonts w:hint="eastAsia" w:ascii="Segoe UI" w:hAnsi="Segoe UI" w:cs="Segoe UI"/>
          <w:kern w:val="0"/>
          <w:szCs w:val="21"/>
        </w:rPr>
      </w:pPr>
    </w:p>
    <w:p w14:paraId="1F00DF60">
      <w:pPr>
        <w:widowControl/>
        <w:spacing w:line="380" w:lineRule="exact"/>
        <w:ind w:left="357"/>
        <w:jc w:val="left"/>
        <w:rPr>
          <w:rFonts w:hint="eastAsia" w:ascii="Segoe UI" w:hAnsi="Segoe UI" w:cs="Segoe UI"/>
          <w:kern w:val="0"/>
          <w:szCs w:val="21"/>
        </w:rPr>
      </w:pPr>
    </w:p>
    <w:p w14:paraId="5B33DAF1">
      <w:pPr>
        <w:widowControl/>
        <w:spacing w:line="380" w:lineRule="exact"/>
        <w:ind w:left="357"/>
        <w:jc w:val="left"/>
        <w:rPr>
          <w:rFonts w:hint="eastAsia" w:ascii="Segoe UI" w:hAnsi="Segoe UI" w:cs="Segoe UI"/>
          <w:kern w:val="0"/>
          <w:szCs w:val="21"/>
        </w:rPr>
      </w:pPr>
    </w:p>
    <w:p w14:paraId="3C47C2FA">
      <w:pPr>
        <w:widowControl/>
        <w:spacing w:line="380" w:lineRule="exact"/>
        <w:ind w:left="357"/>
        <w:jc w:val="left"/>
        <w:rPr>
          <w:rFonts w:hint="eastAsia" w:ascii="Segoe UI" w:hAnsi="Segoe UI" w:cs="Segoe UI"/>
          <w:kern w:val="0"/>
          <w:szCs w:val="21"/>
        </w:rPr>
      </w:pPr>
    </w:p>
    <w:p w14:paraId="2DA58475">
      <w:pPr>
        <w:widowControl/>
        <w:spacing w:line="380" w:lineRule="exact"/>
        <w:ind w:left="357"/>
        <w:jc w:val="left"/>
        <w:rPr>
          <w:rFonts w:hint="eastAsia" w:ascii="Segoe UI" w:hAnsi="Segoe UI" w:cs="Segoe UI"/>
          <w:kern w:val="0"/>
          <w:szCs w:val="21"/>
        </w:rPr>
      </w:pPr>
    </w:p>
    <w:p w14:paraId="466C0056">
      <w:pPr>
        <w:widowControl/>
        <w:spacing w:line="380" w:lineRule="exact"/>
        <w:ind w:left="357"/>
        <w:jc w:val="left"/>
        <w:rPr>
          <w:rFonts w:hint="eastAsia" w:ascii="Segoe UI" w:hAnsi="Segoe UI" w:cs="Segoe UI"/>
          <w:kern w:val="0"/>
          <w:szCs w:val="21"/>
        </w:rPr>
      </w:pPr>
    </w:p>
    <w:p w14:paraId="590BC9AD">
      <w:pPr>
        <w:widowControl/>
        <w:spacing w:line="380" w:lineRule="exact"/>
        <w:ind w:left="357"/>
        <w:jc w:val="left"/>
        <w:rPr>
          <w:rFonts w:hint="eastAsia" w:ascii="Segoe UI" w:hAnsi="Segoe UI" w:cs="Segoe UI"/>
          <w:kern w:val="0"/>
          <w:szCs w:val="21"/>
        </w:rPr>
      </w:pPr>
    </w:p>
    <w:p w14:paraId="4D5FB1D8">
      <w:pPr>
        <w:spacing w:line="400" w:lineRule="exact"/>
        <w:jc w:val="center"/>
        <w:rPr>
          <w:rFonts w:hint="eastAsia" w:ascii="黑体" w:eastAsia="黑体"/>
        </w:rPr>
      </w:pPr>
      <w:r>
        <w:rPr>
          <w:rFonts w:hint="eastAsia" w:ascii="黑体" w:eastAsia="黑体"/>
        </w:rPr>
        <w:t>附录C</w:t>
      </w:r>
    </w:p>
    <w:p w14:paraId="7AA3AF82">
      <w:pPr>
        <w:spacing w:line="400" w:lineRule="exact"/>
        <w:jc w:val="center"/>
        <w:rPr>
          <w:rFonts w:hint="eastAsia" w:ascii="黑体" w:hAnsi="黑体" w:eastAsia="黑体"/>
        </w:rPr>
      </w:pPr>
      <w:r>
        <w:rPr>
          <w:rFonts w:hint="eastAsia" w:ascii="黑体" w:hAnsi="黑体" w:eastAsia="黑体"/>
        </w:rPr>
        <w:t>（资料性附录）</w:t>
      </w:r>
    </w:p>
    <w:p w14:paraId="276DB51B">
      <w:pPr>
        <w:spacing w:line="400" w:lineRule="exact"/>
        <w:jc w:val="center"/>
        <w:rPr>
          <w:rFonts w:hint="eastAsia" w:ascii="黑体" w:hAnsi="黑体" w:eastAsia="黑体"/>
        </w:rPr>
      </w:pPr>
      <w:r>
        <w:rPr>
          <w:rFonts w:hint="eastAsia" w:ascii="黑体" w:hAnsi="黑体" w:eastAsia="黑体"/>
        </w:rPr>
        <w:t>作业指导书示例（以“产品检验作业指导书”为例）</w:t>
      </w:r>
    </w:p>
    <w:p w14:paraId="7017B760">
      <w:pPr>
        <w:widowControl/>
        <w:spacing w:line="400" w:lineRule="exact"/>
        <w:ind w:firstLine="412" w:firstLineChars="196"/>
        <w:jc w:val="left"/>
        <w:outlineLvl w:val="3"/>
        <w:rPr>
          <w:rFonts w:hint="eastAsia" w:ascii="Segoe UI" w:hAnsi="Segoe UI" w:cs="Segoe UI"/>
          <w:b/>
          <w:bCs/>
          <w:kern w:val="0"/>
          <w:szCs w:val="21"/>
        </w:rPr>
      </w:pPr>
    </w:p>
    <w:p w14:paraId="4E2F3690">
      <w:pPr>
        <w:widowControl/>
        <w:spacing w:line="400" w:lineRule="exact"/>
        <w:jc w:val="left"/>
        <w:outlineLvl w:val="3"/>
        <w:rPr>
          <w:rFonts w:hint="eastAsia" w:ascii="Segoe UI" w:hAnsi="Segoe UI" w:cs="Segoe UI"/>
          <w:bCs/>
          <w:kern w:val="0"/>
          <w:szCs w:val="21"/>
        </w:rPr>
      </w:pPr>
      <w:r>
        <w:rPr>
          <w:rFonts w:hint="eastAsia" w:ascii="Segoe UI" w:hAnsi="Segoe UI" w:cs="Segoe UI"/>
          <w:bCs/>
          <w:kern w:val="0"/>
          <w:szCs w:val="21"/>
        </w:rPr>
        <w:t>文件名称：产品检验作业指导书</w:t>
      </w:r>
    </w:p>
    <w:tbl>
      <w:tblPr>
        <w:tblStyle w:val="18"/>
        <w:tblW w:w="0" w:type="auto"/>
        <w:tblInd w:w="0" w:type="dxa"/>
        <w:tblLayout w:type="autofit"/>
        <w:tblCellMar>
          <w:top w:w="15" w:type="dxa"/>
          <w:left w:w="15" w:type="dxa"/>
          <w:bottom w:w="15" w:type="dxa"/>
          <w:right w:w="15" w:type="dxa"/>
        </w:tblCellMar>
      </w:tblPr>
      <w:tblGrid>
        <w:gridCol w:w="1951"/>
        <w:gridCol w:w="593"/>
      </w:tblGrid>
      <w:tr w14:paraId="25769073">
        <w:tblPrEx>
          <w:tblCellMar>
            <w:top w:w="15" w:type="dxa"/>
            <w:left w:w="15" w:type="dxa"/>
            <w:bottom w:w="15" w:type="dxa"/>
            <w:right w:w="15" w:type="dxa"/>
          </w:tblCellMar>
        </w:tblPrEx>
        <w:tc>
          <w:tcPr>
            <w:tcW w:w="0" w:type="auto"/>
            <w:noWrap w:val="0"/>
            <w:tcMar>
              <w:top w:w="15" w:type="dxa"/>
              <w:left w:w="0" w:type="dxa"/>
              <w:bottom w:w="15" w:type="dxa"/>
              <w:right w:w="15" w:type="dxa"/>
            </w:tcMar>
            <w:vAlign w:val="center"/>
          </w:tcPr>
          <w:p w14:paraId="54F0125F">
            <w:pPr>
              <w:widowControl/>
              <w:spacing w:line="400" w:lineRule="exact"/>
              <w:jc w:val="left"/>
              <w:rPr>
                <w:rFonts w:ascii="Segoe UI" w:hAnsi="Segoe UI" w:cs="Segoe UI"/>
                <w:kern w:val="0"/>
                <w:szCs w:val="21"/>
              </w:rPr>
            </w:pPr>
            <w:r>
              <w:rPr>
                <w:rFonts w:hint="eastAsia" w:ascii="Segoe UI" w:hAnsi="Segoe UI" w:cs="Segoe UI"/>
                <w:bCs/>
                <w:kern w:val="0"/>
                <w:szCs w:val="21"/>
              </w:rPr>
              <w:t>文件编号：</w:t>
            </w:r>
            <w:r>
              <w:rPr>
                <w:rFonts w:ascii="Segoe UI" w:hAnsi="Segoe UI" w:cs="Segoe UI"/>
                <w:kern w:val="0"/>
                <w:szCs w:val="21"/>
              </w:rPr>
              <w:t>文件编号</w:t>
            </w:r>
            <w:r>
              <w:rPr>
                <w:rFonts w:hint="eastAsia" w:ascii="Segoe UI" w:hAnsi="Segoe UI" w:cs="Segoe UI"/>
                <w:kern w:val="0"/>
                <w:szCs w:val="21"/>
              </w:rPr>
              <w:t>:</w:t>
            </w:r>
          </w:p>
        </w:tc>
        <w:tc>
          <w:tcPr>
            <w:tcW w:w="0" w:type="auto"/>
            <w:noWrap w:val="0"/>
            <w:vAlign w:val="center"/>
          </w:tcPr>
          <w:p w14:paraId="319F4885">
            <w:pPr>
              <w:widowControl/>
              <w:spacing w:line="400" w:lineRule="exact"/>
              <w:jc w:val="left"/>
              <w:rPr>
                <w:rFonts w:ascii="Segoe UI" w:hAnsi="Segoe UI" w:cs="Segoe UI"/>
                <w:kern w:val="0"/>
                <w:szCs w:val="21"/>
              </w:rPr>
            </w:pPr>
            <w:r>
              <w:rPr>
                <w:rFonts w:ascii="Segoe UI" w:hAnsi="Segoe UI" w:cs="Segoe UI"/>
                <w:kern w:val="0"/>
                <w:szCs w:val="21"/>
              </w:rPr>
              <w:t>WI-03</w:t>
            </w:r>
          </w:p>
        </w:tc>
      </w:tr>
    </w:tbl>
    <w:p w14:paraId="43A3AABB">
      <w:pPr>
        <w:widowControl/>
        <w:spacing w:line="380" w:lineRule="exact"/>
        <w:jc w:val="left"/>
        <w:rPr>
          <w:rFonts w:hint="eastAsia" w:ascii="Segoe UI" w:hAnsi="Segoe UI" w:cs="Segoe UI"/>
          <w:kern w:val="0"/>
          <w:szCs w:val="21"/>
        </w:rPr>
      </w:pPr>
      <w:r>
        <w:rPr>
          <w:rFonts w:hint="eastAsia" w:ascii="Segoe UI" w:hAnsi="Segoe UI" w:cs="Segoe UI"/>
          <w:kern w:val="0"/>
          <w:szCs w:val="21"/>
        </w:rPr>
        <w:t>版本号：A/0</w:t>
      </w:r>
    </w:p>
    <w:p w14:paraId="145FB90D">
      <w:pPr>
        <w:widowControl/>
        <w:spacing w:line="380" w:lineRule="exact"/>
        <w:jc w:val="left"/>
        <w:rPr>
          <w:rFonts w:hint="eastAsia" w:ascii="Segoe UI" w:hAnsi="Segoe UI" w:cs="Segoe UI"/>
          <w:kern w:val="0"/>
          <w:szCs w:val="21"/>
        </w:rPr>
      </w:pPr>
      <w:r>
        <w:rPr>
          <w:rFonts w:hint="eastAsia" w:ascii="Segoe UI" w:hAnsi="Segoe UI" w:cs="Segoe UI"/>
          <w:kern w:val="0"/>
          <w:szCs w:val="21"/>
        </w:rPr>
        <w:t>发布日期：XXXX年XX月XX日</w:t>
      </w:r>
    </w:p>
    <w:p w14:paraId="1560AE49">
      <w:pPr>
        <w:widowControl/>
        <w:spacing w:line="380" w:lineRule="exact"/>
        <w:jc w:val="left"/>
        <w:rPr>
          <w:rFonts w:hint="eastAsia" w:ascii="Segoe UI" w:hAnsi="Segoe UI" w:cs="Segoe UI"/>
          <w:kern w:val="0"/>
          <w:szCs w:val="21"/>
        </w:rPr>
      </w:pPr>
      <w:r>
        <w:rPr>
          <w:rFonts w:hint="eastAsia" w:ascii="Segoe UI" w:hAnsi="Segoe UI" w:cs="Segoe UI"/>
          <w:kern w:val="0"/>
          <w:szCs w:val="21"/>
        </w:rPr>
        <w:t>生效日期：XXXX年XX月XX日</w:t>
      </w:r>
    </w:p>
    <w:p w14:paraId="711D4756">
      <w:pPr>
        <w:widowControl/>
        <w:spacing w:line="400" w:lineRule="exact"/>
        <w:ind w:firstLine="412" w:firstLineChars="196"/>
        <w:jc w:val="left"/>
        <w:outlineLvl w:val="3"/>
        <w:rPr>
          <w:rFonts w:ascii="Segoe UI" w:hAnsi="Segoe UI" w:cs="Segoe UI"/>
          <w:b/>
          <w:bCs/>
          <w:kern w:val="0"/>
          <w:szCs w:val="21"/>
        </w:rPr>
      </w:pPr>
      <w:r>
        <w:rPr>
          <w:rFonts w:hint="eastAsia" w:ascii="Segoe UI" w:hAnsi="Segoe UI" w:cs="Segoe UI"/>
          <w:b/>
          <w:bCs/>
          <w:kern w:val="0"/>
          <w:szCs w:val="21"/>
        </w:rPr>
        <w:t>一、</w:t>
      </w:r>
      <w:r>
        <w:rPr>
          <w:rFonts w:ascii="Segoe UI" w:hAnsi="Segoe UI" w:cs="Segoe UI"/>
          <w:b/>
          <w:bCs/>
          <w:kern w:val="0"/>
          <w:szCs w:val="21"/>
        </w:rPr>
        <w:t>目的</w:t>
      </w:r>
    </w:p>
    <w:p w14:paraId="13ABDB59">
      <w:pPr>
        <w:widowControl/>
        <w:spacing w:line="400" w:lineRule="exact"/>
        <w:ind w:firstLine="420" w:firstLineChars="200"/>
        <w:jc w:val="left"/>
        <w:rPr>
          <w:rFonts w:ascii="Segoe UI" w:hAnsi="Segoe UI" w:cs="Segoe UI"/>
          <w:kern w:val="0"/>
          <w:szCs w:val="21"/>
        </w:rPr>
      </w:pPr>
      <w:r>
        <w:rPr>
          <w:rFonts w:ascii="Segoe UI" w:hAnsi="Segoe UI" w:cs="Segoe UI"/>
          <w:kern w:val="0"/>
          <w:szCs w:val="21"/>
        </w:rPr>
        <w:t>指导检验人员正确执行产品检验，确保产品质量符合要求。</w:t>
      </w:r>
    </w:p>
    <w:p w14:paraId="12093A58">
      <w:pPr>
        <w:widowControl/>
        <w:spacing w:line="400" w:lineRule="exact"/>
        <w:ind w:firstLine="412" w:firstLineChars="196"/>
        <w:jc w:val="left"/>
        <w:outlineLvl w:val="3"/>
        <w:rPr>
          <w:rFonts w:ascii="Segoe UI" w:hAnsi="Segoe UI" w:cs="Segoe UI"/>
          <w:b/>
          <w:bCs/>
          <w:kern w:val="0"/>
          <w:szCs w:val="21"/>
        </w:rPr>
      </w:pPr>
      <w:r>
        <w:rPr>
          <w:rFonts w:hint="eastAsia" w:ascii="Segoe UI" w:hAnsi="Segoe UI" w:cs="Segoe UI"/>
          <w:b/>
          <w:bCs/>
          <w:kern w:val="0"/>
          <w:szCs w:val="21"/>
        </w:rPr>
        <w:t>二、</w:t>
      </w:r>
      <w:r>
        <w:rPr>
          <w:rFonts w:ascii="Segoe UI" w:hAnsi="Segoe UI" w:cs="Segoe UI"/>
          <w:b/>
          <w:bCs/>
          <w:kern w:val="0"/>
          <w:szCs w:val="21"/>
        </w:rPr>
        <w:t>适用范围</w:t>
      </w:r>
    </w:p>
    <w:p w14:paraId="21FCB48D">
      <w:pPr>
        <w:widowControl/>
        <w:spacing w:line="400" w:lineRule="exact"/>
        <w:ind w:firstLine="420" w:firstLineChars="200"/>
        <w:jc w:val="left"/>
        <w:rPr>
          <w:rFonts w:ascii="Segoe UI" w:hAnsi="Segoe UI" w:cs="Segoe UI"/>
          <w:kern w:val="0"/>
          <w:szCs w:val="21"/>
        </w:rPr>
      </w:pPr>
      <w:r>
        <w:rPr>
          <w:rFonts w:ascii="Segoe UI" w:hAnsi="Segoe UI" w:cs="Segoe UI"/>
          <w:kern w:val="0"/>
          <w:szCs w:val="21"/>
        </w:rPr>
        <w:t>适用于成品出厂前的最终检验。</w:t>
      </w:r>
    </w:p>
    <w:p w14:paraId="33EF7D7F">
      <w:pPr>
        <w:widowControl/>
        <w:spacing w:line="400" w:lineRule="exact"/>
        <w:ind w:firstLine="412" w:firstLineChars="196"/>
        <w:jc w:val="left"/>
        <w:outlineLvl w:val="3"/>
        <w:rPr>
          <w:rFonts w:ascii="Segoe UI" w:hAnsi="Segoe UI" w:cs="Segoe UI"/>
          <w:b/>
          <w:bCs/>
          <w:kern w:val="0"/>
          <w:szCs w:val="21"/>
        </w:rPr>
      </w:pPr>
      <w:r>
        <w:rPr>
          <w:rFonts w:hint="eastAsia" w:ascii="Segoe UI" w:hAnsi="Segoe UI" w:cs="Segoe UI"/>
          <w:b/>
          <w:bCs/>
          <w:kern w:val="0"/>
          <w:szCs w:val="21"/>
        </w:rPr>
        <w:t>三、</w:t>
      </w:r>
      <w:r>
        <w:rPr>
          <w:rFonts w:ascii="Segoe UI" w:hAnsi="Segoe UI" w:cs="Segoe UI"/>
          <w:b/>
          <w:bCs/>
          <w:kern w:val="0"/>
          <w:szCs w:val="21"/>
        </w:rPr>
        <w:t>职责</w:t>
      </w:r>
    </w:p>
    <w:p w14:paraId="5B24689D">
      <w:pPr>
        <w:widowControl/>
        <w:spacing w:line="400" w:lineRule="exact"/>
        <w:ind w:left="360"/>
        <w:jc w:val="left"/>
        <w:rPr>
          <w:rFonts w:ascii="Segoe UI" w:hAnsi="Segoe UI" w:cs="Segoe UI"/>
          <w:kern w:val="0"/>
          <w:szCs w:val="21"/>
        </w:rPr>
      </w:pPr>
      <w:r>
        <w:rPr>
          <w:rFonts w:ascii="Segoe UI" w:hAnsi="Segoe UI" w:cs="Segoe UI"/>
          <w:kern w:val="0"/>
          <w:szCs w:val="21"/>
        </w:rPr>
        <w:t>检验员：负责按照本指导书执行检验并记录结果。</w:t>
      </w:r>
    </w:p>
    <w:p w14:paraId="57C7703E">
      <w:pPr>
        <w:widowControl/>
        <w:spacing w:line="400" w:lineRule="exact"/>
        <w:ind w:left="360"/>
        <w:jc w:val="left"/>
        <w:rPr>
          <w:rFonts w:hint="eastAsia" w:ascii="Segoe UI" w:hAnsi="Segoe UI" w:cs="Segoe UI"/>
          <w:kern w:val="0"/>
          <w:szCs w:val="21"/>
        </w:rPr>
      </w:pPr>
      <w:r>
        <w:rPr>
          <w:rFonts w:ascii="Segoe UI" w:hAnsi="Segoe UI" w:cs="Segoe UI"/>
          <w:kern w:val="0"/>
          <w:szCs w:val="21"/>
        </w:rPr>
        <w:t>质量主管：负责监督检验过程并审核检验记录。</w:t>
      </w:r>
    </w:p>
    <w:p w14:paraId="4570334A">
      <w:pPr>
        <w:widowControl/>
        <w:spacing w:line="380" w:lineRule="exact"/>
        <w:ind w:left="357"/>
        <w:jc w:val="left"/>
        <w:rPr>
          <w:rFonts w:ascii="Segoe UI" w:hAnsi="Segoe UI" w:cs="Segoe UI"/>
          <w:kern w:val="0"/>
          <w:szCs w:val="21"/>
        </w:rPr>
      </w:pPr>
      <w:r>
        <w:rPr>
          <w:rFonts w:ascii="Segoe UI" w:hAnsi="Segoe UI" w:cs="Segoe UI"/>
          <w:kern w:val="0"/>
          <w:szCs w:val="21"/>
        </w:rPr>
        <w:t>……</w:t>
      </w:r>
      <w:r>
        <w:rPr>
          <w:rFonts w:hint="eastAsia" w:ascii="Segoe UI" w:hAnsi="Segoe UI" w:cs="Segoe UI"/>
          <w:kern w:val="0"/>
          <w:szCs w:val="21"/>
        </w:rPr>
        <w:t>.</w:t>
      </w:r>
    </w:p>
    <w:p w14:paraId="3F5F33FE">
      <w:pPr>
        <w:widowControl/>
        <w:spacing w:line="400" w:lineRule="exact"/>
        <w:ind w:firstLine="412" w:firstLineChars="196"/>
        <w:jc w:val="left"/>
        <w:outlineLvl w:val="3"/>
        <w:rPr>
          <w:rFonts w:ascii="Segoe UI" w:hAnsi="Segoe UI" w:cs="Segoe UI"/>
          <w:b/>
          <w:bCs/>
          <w:kern w:val="0"/>
          <w:szCs w:val="21"/>
        </w:rPr>
      </w:pPr>
      <w:r>
        <w:rPr>
          <w:rFonts w:hint="eastAsia" w:ascii="Segoe UI" w:hAnsi="Segoe UI" w:cs="Segoe UI"/>
          <w:b/>
          <w:bCs/>
          <w:kern w:val="0"/>
          <w:szCs w:val="21"/>
        </w:rPr>
        <w:t>四、</w:t>
      </w:r>
      <w:r>
        <w:rPr>
          <w:rFonts w:ascii="Segoe UI" w:hAnsi="Segoe UI" w:cs="Segoe UI"/>
          <w:b/>
          <w:bCs/>
          <w:kern w:val="0"/>
          <w:szCs w:val="21"/>
        </w:rPr>
        <w:t>设备与工具</w:t>
      </w:r>
    </w:p>
    <w:p w14:paraId="11FFF897">
      <w:pPr>
        <w:widowControl/>
        <w:spacing w:line="400" w:lineRule="exact"/>
        <w:ind w:left="360"/>
        <w:jc w:val="left"/>
        <w:rPr>
          <w:rFonts w:ascii="Segoe UI" w:hAnsi="Segoe UI" w:cs="Segoe UI"/>
          <w:kern w:val="0"/>
          <w:szCs w:val="21"/>
        </w:rPr>
      </w:pPr>
      <w:r>
        <w:rPr>
          <w:rFonts w:ascii="Segoe UI" w:hAnsi="Segoe UI" w:cs="Segoe UI"/>
          <w:kern w:val="0"/>
          <w:szCs w:val="21"/>
        </w:rPr>
        <w:t>游标卡尺（精度：0.02mm）；</w:t>
      </w:r>
    </w:p>
    <w:p w14:paraId="04FBA1D9">
      <w:pPr>
        <w:widowControl/>
        <w:spacing w:line="400" w:lineRule="exact"/>
        <w:ind w:left="360"/>
        <w:jc w:val="left"/>
        <w:rPr>
          <w:rFonts w:ascii="Segoe UI" w:hAnsi="Segoe UI" w:cs="Segoe UI"/>
          <w:kern w:val="0"/>
          <w:szCs w:val="21"/>
        </w:rPr>
      </w:pPr>
      <w:r>
        <w:rPr>
          <w:rFonts w:ascii="Segoe UI" w:hAnsi="Segoe UI" w:cs="Segoe UI"/>
          <w:kern w:val="0"/>
          <w:szCs w:val="21"/>
        </w:rPr>
        <w:t>电子秤（精度：0.1g）；</w:t>
      </w:r>
    </w:p>
    <w:p w14:paraId="4744F1F9">
      <w:pPr>
        <w:widowControl/>
        <w:spacing w:line="400" w:lineRule="exact"/>
        <w:ind w:left="360"/>
        <w:jc w:val="left"/>
        <w:rPr>
          <w:rFonts w:hint="eastAsia" w:ascii="Segoe UI" w:hAnsi="Segoe UI" w:cs="Segoe UI"/>
          <w:kern w:val="0"/>
          <w:szCs w:val="21"/>
        </w:rPr>
      </w:pPr>
      <w:r>
        <w:rPr>
          <w:rFonts w:ascii="Segoe UI" w:hAnsi="Segoe UI" w:cs="Segoe UI"/>
          <w:kern w:val="0"/>
          <w:szCs w:val="21"/>
        </w:rPr>
        <w:t>检验记录表。</w:t>
      </w:r>
    </w:p>
    <w:p w14:paraId="04D52CF5">
      <w:pPr>
        <w:widowControl/>
        <w:spacing w:line="380" w:lineRule="exact"/>
        <w:ind w:left="357"/>
        <w:jc w:val="left"/>
        <w:rPr>
          <w:rFonts w:ascii="Segoe UI" w:hAnsi="Segoe UI" w:cs="Segoe UI"/>
          <w:kern w:val="0"/>
          <w:szCs w:val="21"/>
        </w:rPr>
      </w:pPr>
      <w:r>
        <w:rPr>
          <w:rFonts w:ascii="Segoe UI" w:hAnsi="Segoe UI" w:cs="Segoe UI"/>
          <w:kern w:val="0"/>
          <w:szCs w:val="21"/>
        </w:rPr>
        <w:t>……</w:t>
      </w:r>
      <w:r>
        <w:rPr>
          <w:rFonts w:hint="eastAsia" w:ascii="Segoe UI" w:hAnsi="Segoe UI" w:cs="Segoe UI"/>
          <w:kern w:val="0"/>
          <w:szCs w:val="21"/>
        </w:rPr>
        <w:t>.</w:t>
      </w:r>
    </w:p>
    <w:p w14:paraId="03E1C8D6">
      <w:pPr>
        <w:widowControl/>
        <w:spacing w:line="400" w:lineRule="exact"/>
        <w:ind w:firstLine="412" w:firstLineChars="196"/>
        <w:jc w:val="left"/>
        <w:outlineLvl w:val="3"/>
        <w:rPr>
          <w:rFonts w:ascii="Segoe UI" w:hAnsi="Segoe UI" w:cs="Segoe UI"/>
          <w:b/>
          <w:bCs/>
          <w:kern w:val="0"/>
          <w:szCs w:val="21"/>
        </w:rPr>
      </w:pPr>
      <w:r>
        <w:rPr>
          <w:rFonts w:hint="eastAsia" w:ascii="Segoe UI" w:hAnsi="Segoe UI" w:cs="Segoe UI"/>
          <w:b/>
          <w:bCs/>
          <w:kern w:val="0"/>
          <w:szCs w:val="21"/>
        </w:rPr>
        <w:t>五、</w:t>
      </w:r>
      <w:r>
        <w:rPr>
          <w:rFonts w:ascii="Segoe UI" w:hAnsi="Segoe UI" w:cs="Segoe UI"/>
          <w:b/>
          <w:bCs/>
          <w:kern w:val="0"/>
          <w:szCs w:val="21"/>
        </w:rPr>
        <w:t>操作步骤</w:t>
      </w:r>
    </w:p>
    <w:p w14:paraId="2FFC42A7">
      <w:pPr>
        <w:widowControl/>
        <w:spacing w:line="400" w:lineRule="exact"/>
        <w:ind w:left="360"/>
        <w:jc w:val="left"/>
        <w:rPr>
          <w:rFonts w:ascii="Segoe UI" w:hAnsi="Segoe UI" w:cs="Segoe UI"/>
          <w:kern w:val="0"/>
          <w:szCs w:val="21"/>
        </w:rPr>
      </w:pPr>
      <w:r>
        <w:rPr>
          <w:rFonts w:hint="eastAsia" w:ascii="Segoe UI" w:hAnsi="Segoe UI" w:cs="Segoe UI"/>
          <w:b/>
          <w:bCs/>
          <w:kern w:val="0"/>
          <w:szCs w:val="21"/>
        </w:rPr>
        <w:t>1.</w:t>
      </w:r>
      <w:r>
        <w:rPr>
          <w:rFonts w:ascii="Segoe UI" w:hAnsi="Segoe UI" w:cs="Segoe UI"/>
          <w:b/>
          <w:bCs/>
          <w:kern w:val="0"/>
          <w:szCs w:val="21"/>
        </w:rPr>
        <w:t>准备工作</w:t>
      </w:r>
      <w:r>
        <w:rPr>
          <w:rFonts w:hint="eastAsia" w:ascii="Segoe UI" w:hAnsi="Segoe UI" w:cs="Segoe UI"/>
          <w:b/>
          <w:bCs/>
          <w:kern w:val="0"/>
          <w:szCs w:val="21"/>
        </w:rPr>
        <w:t>。</w:t>
      </w:r>
      <w:r>
        <w:rPr>
          <w:rFonts w:ascii="Segoe UI" w:hAnsi="Segoe UI" w:cs="Segoe UI"/>
          <w:kern w:val="0"/>
          <w:szCs w:val="21"/>
        </w:rPr>
        <w:t>检查检验设备是否完好并校准</w:t>
      </w:r>
      <w:r>
        <w:rPr>
          <w:rFonts w:hint="eastAsia" w:ascii="Segoe UI" w:hAnsi="Segoe UI" w:cs="Segoe UI"/>
          <w:kern w:val="0"/>
          <w:szCs w:val="21"/>
        </w:rPr>
        <w:t>，</w:t>
      </w:r>
      <w:r>
        <w:rPr>
          <w:rFonts w:ascii="Segoe UI" w:hAnsi="Segoe UI" w:cs="Segoe UI"/>
          <w:kern w:val="0"/>
          <w:szCs w:val="21"/>
        </w:rPr>
        <w:t>准备检验记录表。</w:t>
      </w:r>
    </w:p>
    <w:p w14:paraId="17E225E6">
      <w:pPr>
        <w:widowControl/>
        <w:spacing w:line="400" w:lineRule="exact"/>
        <w:ind w:left="360"/>
        <w:jc w:val="left"/>
        <w:rPr>
          <w:rFonts w:ascii="Segoe UI" w:hAnsi="Segoe UI" w:cs="Segoe UI"/>
          <w:kern w:val="0"/>
          <w:szCs w:val="21"/>
        </w:rPr>
      </w:pPr>
      <w:r>
        <w:rPr>
          <w:rFonts w:hint="eastAsia" w:ascii="Segoe UI" w:hAnsi="Segoe UI" w:cs="Segoe UI"/>
          <w:b/>
          <w:bCs/>
          <w:kern w:val="0"/>
          <w:szCs w:val="21"/>
        </w:rPr>
        <w:t>2.</w:t>
      </w:r>
      <w:r>
        <w:rPr>
          <w:rFonts w:ascii="Segoe UI" w:hAnsi="Segoe UI" w:cs="Segoe UI"/>
          <w:b/>
          <w:bCs/>
          <w:kern w:val="0"/>
          <w:szCs w:val="21"/>
        </w:rPr>
        <w:t>外观检验</w:t>
      </w:r>
      <w:r>
        <w:rPr>
          <w:rFonts w:hint="eastAsia" w:ascii="Segoe UI" w:hAnsi="Segoe UI" w:cs="Segoe UI"/>
          <w:b/>
          <w:bCs/>
          <w:kern w:val="0"/>
          <w:szCs w:val="21"/>
        </w:rPr>
        <w:t>。</w:t>
      </w:r>
      <w:r>
        <w:rPr>
          <w:rFonts w:ascii="Segoe UI" w:hAnsi="Segoe UI" w:cs="Segoe UI"/>
          <w:kern w:val="0"/>
          <w:szCs w:val="21"/>
        </w:rPr>
        <w:t>检查产品表面是否有划痕、变形等缺陷</w:t>
      </w:r>
      <w:r>
        <w:rPr>
          <w:rFonts w:hint="eastAsia" w:ascii="Segoe UI" w:hAnsi="Segoe UI" w:cs="Segoe UI"/>
          <w:kern w:val="0"/>
          <w:szCs w:val="21"/>
        </w:rPr>
        <w:t>，</w:t>
      </w:r>
      <w:r>
        <w:rPr>
          <w:rFonts w:ascii="Segoe UI" w:hAnsi="Segoe UI" w:cs="Segoe UI"/>
          <w:kern w:val="0"/>
          <w:szCs w:val="21"/>
        </w:rPr>
        <w:t>记录缺陷情况。</w:t>
      </w:r>
    </w:p>
    <w:p w14:paraId="31F87F51">
      <w:pPr>
        <w:widowControl/>
        <w:spacing w:line="400" w:lineRule="exact"/>
        <w:ind w:left="360"/>
        <w:jc w:val="left"/>
        <w:rPr>
          <w:rFonts w:ascii="Segoe UI" w:hAnsi="Segoe UI" w:cs="Segoe UI"/>
          <w:kern w:val="0"/>
          <w:szCs w:val="21"/>
        </w:rPr>
      </w:pPr>
      <w:r>
        <w:rPr>
          <w:rFonts w:hint="eastAsia" w:ascii="Segoe UI" w:hAnsi="Segoe UI" w:cs="Segoe UI"/>
          <w:b/>
          <w:bCs/>
          <w:kern w:val="0"/>
          <w:szCs w:val="21"/>
        </w:rPr>
        <w:t>3.</w:t>
      </w:r>
      <w:r>
        <w:rPr>
          <w:rFonts w:ascii="Segoe UI" w:hAnsi="Segoe UI" w:cs="Segoe UI"/>
          <w:b/>
          <w:bCs/>
          <w:kern w:val="0"/>
          <w:szCs w:val="21"/>
        </w:rPr>
        <w:t>尺寸检验</w:t>
      </w:r>
      <w:r>
        <w:rPr>
          <w:rFonts w:hint="eastAsia" w:ascii="Segoe UI" w:hAnsi="Segoe UI" w:cs="Segoe UI"/>
          <w:b/>
          <w:bCs/>
          <w:kern w:val="0"/>
          <w:szCs w:val="21"/>
        </w:rPr>
        <w:t>。</w:t>
      </w:r>
      <w:r>
        <w:rPr>
          <w:rFonts w:ascii="Segoe UI" w:hAnsi="Segoe UI" w:cs="Segoe UI"/>
          <w:kern w:val="0"/>
          <w:szCs w:val="21"/>
        </w:rPr>
        <w:t>使用游标卡尺测量关键尺寸</w:t>
      </w:r>
      <w:r>
        <w:rPr>
          <w:rFonts w:hint="eastAsia" w:ascii="Segoe UI" w:hAnsi="Segoe UI" w:cs="Segoe UI"/>
          <w:kern w:val="0"/>
          <w:szCs w:val="21"/>
        </w:rPr>
        <w:t>，</w:t>
      </w:r>
      <w:r>
        <w:rPr>
          <w:rFonts w:ascii="Segoe UI" w:hAnsi="Segoe UI" w:cs="Segoe UI"/>
          <w:kern w:val="0"/>
          <w:szCs w:val="21"/>
        </w:rPr>
        <w:t>记录测量结果并与标准值对比。</w:t>
      </w:r>
    </w:p>
    <w:p w14:paraId="64FC3BFD">
      <w:pPr>
        <w:widowControl/>
        <w:spacing w:line="400" w:lineRule="exact"/>
        <w:ind w:left="360"/>
        <w:jc w:val="left"/>
        <w:rPr>
          <w:rFonts w:ascii="Segoe UI" w:hAnsi="Segoe UI" w:cs="Segoe UI"/>
          <w:kern w:val="0"/>
          <w:szCs w:val="21"/>
        </w:rPr>
      </w:pPr>
      <w:r>
        <w:rPr>
          <w:rFonts w:hint="eastAsia" w:ascii="Segoe UI" w:hAnsi="Segoe UI" w:cs="Segoe UI"/>
          <w:b/>
          <w:bCs/>
          <w:kern w:val="0"/>
          <w:szCs w:val="21"/>
        </w:rPr>
        <w:t>4.</w:t>
      </w:r>
      <w:r>
        <w:rPr>
          <w:rFonts w:ascii="Segoe UI" w:hAnsi="Segoe UI" w:cs="Segoe UI"/>
          <w:b/>
          <w:bCs/>
          <w:kern w:val="0"/>
          <w:szCs w:val="21"/>
        </w:rPr>
        <w:t>重量检验</w:t>
      </w:r>
      <w:r>
        <w:rPr>
          <w:rFonts w:hint="eastAsia" w:ascii="Segoe UI" w:hAnsi="Segoe UI" w:cs="Segoe UI"/>
          <w:b/>
          <w:bCs/>
          <w:kern w:val="0"/>
          <w:szCs w:val="21"/>
        </w:rPr>
        <w:t>。</w:t>
      </w:r>
      <w:r>
        <w:rPr>
          <w:rFonts w:ascii="Segoe UI" w:hAnsi="Segoe UI" w:cs="Segoe UI"/>
          <w:kern w:val="0"/>
          <w:szCs w:val="21"/>
        </w:rPr>
        <w:t>使用电子秤称重</w:t>
      </w:r>
      <w:r>
        <w:rPr>
          <w:rFonts w:hint="eastAsia" w:ascii="Segoe UI" w:hAnsi="Segoe UI" w:cs="Segoe UI"/>
          <w:kern w:val="0"/>
          <w:szCs w:val="21"/>
        </w:rPr>
        <w:t>，</w:t>
      </w:r>
      <w:r>
        <w:rPr>
          <w:rFonts w:ascii="Segoe UI" w:hAnsi="Segoe UI" w:cs="Segoe UI"/>
          <w:kern w:val="0"/>
          <w:szCs w:val="21"/>
        </w:rPr>
        <w:t>记录重量并与标准值对比。</w:t>
      </w:r>
    </w:p>
    <w:p w14:paraId="419D366B">
      <w:pPr>
        <w:widowControl/>
        <w:spacing w:line="400" w:lineRule="exact"/>
        <w:ind w:left="360"/>
        <w:jc w:val="left"/>
        <w:rPr>
          <w:rFonts w:ascii="Segoe UI" w:hAnsi="Segoe UI" w:cs="Segoe UI"/>
          <w:kern w:val="0"/>
          <w:szCs w:val="21"/>
        </w:rPr>
      </w:pPr>
      <w:r>
        <w:rPr>
          <w:rFonts w:hint="eastAsia" w:ascii="Segoe UI" w:hAnsi="Segoe UI" w:cs="Segoe UI"/>
          <w:b/>
          <w:bCs/>
          <w:kern w:val="0"/>
          <w:szCs w:val="21"/>
        </w:rPr>
        <w:t>5.</w:t>
      </w:r>
      <w:r>
        <w:rPr>
          <w:rFonts w:ascii="Segoe UI" w:hAnsi="Segoe UI" w:cs="Segoe UI"/>
          <w:b/>
          <w:bCs/>
          <w:kern w:val="0"/>
          <w:szCs w:val="21"/>
        </w:rPr>
        <w:t>判定与记录</w:t>
      </w:r>
      <w:r>
        <w:rPr>
          <w:rFonts w:hint="eastAsia" w:ascii="Segoe UI" w:hAnsi="Segoe UI" w:cs="Segoe UI"/>
          <w:b/>
          <w:bCs/>
          <w:kern w:val="0"/>
          <w:szCs w:val="21"/>
        </w:rPr>
        <w:t>。</w:t>
      </w:r>
      <w:r>
        <w:rPr>
          <w:rFonts w:ascii="Segoe UI" w:hAnsi="Segoe UI" w:cs="Segoe UI"/>
          <w:kern w:val="0"/>
          <w:szCs w:val="21"/>
        </w:rPr>
        <w:t>根据检验结果判定产品是否合格</w:t>
      </w:r>
      <w:r>
        <w:rPr>
          <w:rFonts w:hint="eastAsia" w:ascii="Segoe UI" w:hAnsi="Segoe UI" w:cs="Segoe UI"/>
          <w:kern w:val="0"/>
          <w:szCs w:val="21"/>
        </w:rPr>
        <w:t>，</w:t>
      </w:r>
      <w:r>
        <w:rPr>
          <w:rFonts w:ascii="Segoe UI" w:hAnsi="Segoe UI" w:cs="Segoe UI"/>
          <w:kern w:val="0"/>
          <w:szCs w:val="21"/>
        </w:rPr>
        <w:t>填写检验记录表并签字。</w:t>
      </w:r>
    </w:p>
    <w:p w14:paraId="540BB17D">
      <w:pPr>
        <w:widowControl/>
        <w:spacing w:line="400" w:lineRule="exact"/>
        <w:ind w:firstLine="412" w:firstLineChars="196"/>
        <w:jc w:val="left"/>
        <w:outlineLvl w:val="3"/>
        <w:rPr>
          <w:rFonts w:ascii="Segoe UI" w:hAnsi="Segoe UI" w:cs="Segoe UI"/>
          <w:kern w:val="0"/>
          <w:szCs w:val="21"/>
        </w:rPr>
      </w:pPr>
      <w:r>
        <w:rPr>
          <w:rFonts w:ascii="Segoe UI" w:hAnsi="Segoe UI" w:cs="Segoe UI"/>
          <w:b/>
          <w:bCs/>
          <w:kern w:val="0"/>
          <w:szCs w:val="21"/>
        </w:rPr>
        <w:t>6. 注意事项</w:t>
      </w:r>
      <w:r>
        <w:rPr>
          <w:rFonts w:hint="eastAsia" w:ascii="Segoe UI" w:hAnsi="Segoe UI" w:cs="Segoe UI"/>
          <w:b/>
          <w:bCs/>
          <w:kern w:val="0"/>
          <w:szCs w:val="21"/>
        </w:rPr>
        <w:t>。</w:t>
      </w:r>
      <w:r>
        <w:rPr>
          <w:rFonts w:ascii="Segoe UI" w:hAnsi="Segoe UI" w:cs="Segoe UI"/>
          <w:kern w:val="0"/>
          <w:szCs w:val="21"/>
        </w:rPr>
        <w:t>检验过程中应轻拿轻放，避免损坏产品</w:t>
      </w:r>
      <w:r>
        <w:rPr>
          <w:rFonts w:hint="eastAsia" w:ascii="Segoe UI" w:hAnsi="Segoe UI" w:cs="Segoe UI"/>
          <w:kern w:val="0"/>
          <w:szCs w:val="21"/>
        </w:rPr>
        <w:t>，</w:t>
      </w:r>
      <w:r>
        <w:rPr>
          <w:rFonts w:ascii="Segoe UI" w:hAnsi="Segoe UI" w:cs="Segoe UI"/>
          <w:kern w:val="0"/>
          <w:szCs w:val="21"/>
        </w:rPr>
        <w:t>发现不合格品应立即隔离并报告质量主管。</w:t>
      </w:r>
    </w:p>
    <w:p w14:paraId="03E0EF1B">
      <w:pPr>
        <w:widowControl/>
        <w:spacing w:line="380" w:lineRule="exact"/>
        <w:ind w:left="357"/>
        <w:jc w:val="left"/>
        <w:rPr>
          <w:rFonts w:ascii="Segoe UI" w:hAnsi="Segoe UI" w:cs="Segoe UI"/>
          <w:kern w:val="0"/>
          <w:szCs w:val="21"/>
        </w:rPr>
      </w:pPr>
      <w:r>
        <w:rPr>
          <w:rFonts w:ascii="Segoe UI" w:hAnsi="Segoe UI" w:cs="Segoe UI"/>
          <w:b/>
          <w:bCs/>
          <w:kern w:val="0"/>
          <w:szCs w:val="21"/>
        </w:rPr>
        <w:t>7. 相关文件</w:t>
      </w:r>
      <w:r>
        <w:rPr>
          <w:rFonts w:hint="eastAsia" w:ascii="Segoe UI" w:hAnsi="Segoe UI" w:cs="Segoe UI"/>
          <w:b/>
          <w:bCs/>
          <w:kern w:val="0"/>
          <w:szCs w:val="21"/>
        </w:rPr>
        <w:t>。</w:t>
      </w:r>
      <w:r>
        <w:rPr>
          <w:rFonts w:ascii="Segoe UI" w:hAnsi="Segoe UI" w:cs="Segoe UI"/>
          <w:kern w:val="0"/>
          <w:szCs w:val="21"/>
        </w:rPr>
        <w:t>《产品检验控制程序》</w:t>
      </w:r>
      <w:r>
        <w:rPr>
          <w:rFonts w:hint="eastAsia" w:ascii="Segoe UI" w:hAnsi="Segoe UI" w:cs="Segoe UI"/>
          <w:kern w:val="0"/>
          <w:szCs w:val="21"/>
        </w:rPr>
        <w:t>；</w:t>
      </w:r>
      <w:r>
        <w:rPr>
          <w:rFonts w:ascii="Segoe UI" w:hAnsi="Segoe UI" w:cs="Segoe UI"/>
          <w:kern w:val="0"/>
          <w:szCs w:val="21"/>
        </w:rPr>
        <w:t>《不合格品控制程序》</w:t>
      </w:r>
      <w:r>
        <w:rPr>
          <w:rFonts w:hint="eastAsia" w:ascii="Segoe UI" w:hAnsi="Segoe UI" w:cs="Segoe UI"/>
          <w:kern w:val="0"/>
          <w:szCs w:val="21"/>
        </w:rPr>
        <w:t>；</w:t>
      </w:r>
      <w:r>
        <w:rPr>
          <w:rFonts w:ascii="Segoe UI" w:hAnsi="Segoe UI" w:cs="Segoe UI"/>
          <w:kern w:val="0"/>
          <w:szCs w:val="21"/>
        </w:rPr>
        <w:t>……</w:t>
      </w:r>
      <w:r>
        <w:rPr>
          <w:rFonts w:hint="eastAsia" w:ascii="Segoe UI" w:hAnsi="Segoe UI" w:cs="Segoe UI"/>
          <w:kern w:val="0"/>
          <w:szCs w:val="21"/>
        </w:rPr>
        <w:t>.</w:t>
      </w:r>
    </w:p>
    <w:p w14:paraId="44006CCD">
      <w:pPr>
        <w:widowControl/>
        <w:spacing w:line="380" w:lineRule="exact"/>
        <w:ind w:left="357"/>
        <w:jc w:val="left"/>
        <w:rPr>
          <w:rFonts w:ascii="Segoe UI" w:hAnsi="Segoe UI" w:cs="Segoe UI"/>
          <w:kern w:val="0"/>
          <w:szCs w:val="21"/>
        </w:rPr>
      </w:pPr>
      <w:r>
        <w:rPr>
          <w:rFonts w:ascii="Segoe UI" w:hAnsi="Segoe UI" w:cs="Segoe UI"/>
          <w:b/>
          <w:bCs/>
          <w:kern w:val="0"/>
          <w:szCs w:val="21"/>
        </w:rPr>
        <w:t>8. 记录</w:t>
      </w:r>
      <w:r>
        <w:rPr>
          <w:rFonts w:hint="eastAsia" w:ascii="Segoe UI" w:hAnsi="Segoe UI" w:cs="Segoe UI"/>
          <w:b/>
          <w:bCs/>
          <w:kern w:val="0"/>
          <w:szCs w:val="21"/>
        </w:rPr>
        <w:t>。</w:t>
      </w:r>
      <w:r>
        <w:rPr>
          <w:rFonts w:ascii="Segoe UI" w:hAnsi="Segoe UI" w:cs="Segoe UI"/>
          <w:kern w:val="0"/>
          <w:szCs w:val="21"/>
        </w:rPr>
        <w:t>《产品检验记录表》</w:t>
      </w:r>
      <w:r>
        <w:rPr>
          <w:rFonts w:hint="eastAsia" w:ascii="Segoe UI" w:hAnsi="Segoe UI" w:cs="Segoe UI"/>
          <w:kern w:val="0"/>
          <w:szCs w:val="21"/>
        </w:rPr>
        <w:t>；</w:t>
      </w:r>
      <w:r>
        <w:rPr>
          <w:rFonts w:ascii="Segoe UI" w:hAnsi="Segoe UI" w:cs="Segoe UI"/>
          <w:kern w:val="0"/>
          <w:szCs w:val="21"/>
        </w:rPr>
        <w:t>《不合格品记录表》</w:t>
      </w:r>
      <w:r>
        <w:rPr>
          <w:rFonts w:hint="eastAsia" w:ascii="Segoe UI" w:hAnsi="Segoe UI" w:cs="Segoe UI"/>
          <w:kern w:val="0"/>
          <w:szCs w:val="21"/>
        </w:rPr>
        <w:t>；</w:t>
      </w:r>
      <w:r>
        <w:rPr>
          <w:rFonts w:ascii="Segoe UI" w:hAnsi="Segoe UI" w:cs="Segoe UI"/>
          <w:kern w:val="0"/>
          <w:szCs w:val="21"/>
        </w:rPr>
        <w:t>……</w:t>
      </w:r>
      <w:r>
        <w:rPr>
          <w:rFonts w:hint="eastAsia" w:ascii="Segoe UI" w:hAnsi="Segoe UI" w:cs="Segoe UI"/>
          <w:kern w:val="0"/>
          <w:szCs w:val="21"/>
        </w:rPr>
        <w:t>.</w:t>
      </w:r>
    </w:p>
    <w:p w14:paraId="15A0ECB7">
      <w:pPr>
        <w:widowControl/>
        <w:spacing w:line="400" w:lineRule="exact"/>
        <w:ind w:firstLine="412" w:firstLineChars="196"/>
        <w:jc w:val="left"/>
        <w:outlineLvl w:val="3"/>
        <w:rPr>
          <w:rFonts w:ascii="Segoe UI" w:hAnsi="Segoe UI" w:cs="Segoe UI"/>
          <w:b/>
          <w:bCs/>
          <w:kern w:val="0"/>
          <w:szCs w:val="21"/>
        </w:rPr>
      </w:pPr>
      <w:r>
        <w:rPr>
          <w:rFonts w:ascii="Segoe UI" w:hAnsi="Segoe UI" w:cs="Segoe UI"/>
          <w:b/>
          <w:bCs/>
          <w:kern w:val="0"/>
          <w:szCs w:val="21"/>
        </w:rPr>
        <w:t>9. 附录</w:t>
      </w:r>
    </w:p>
    <w:p w14:paraId="1A51A04E">
      <w:pPr>
        <w:widowControl/>
        <w:spacing w:line="400" w:lineRule="exact"/>
        <w:ind w:left="357"/>
        <w:jc w:val="left"/>
        <w:rPr>
          <w:rFonts w:ascii="Segoe UI" w:hAnsi="Segoe UI" w:cs="Segoe UI"/>
          <w:kern w:val="0"/>
          <w:szCs w:val="21"/>
        </w:rPr>
      </w:pPr>
      <w:r>
        <w:rPr>
          <w:rFonts w:ascii="Segoe UI" w:hAnsi="Segoe UI" w:cs="Segoe UI"/>
          <w:kern w:val="0"/>
          <w:szCs w:val="21"/>
        </w:rPr>
        <w:t>附录A：关键尺寸测量示意图</w:t>
      </w:r>
    </w:p>
    <w:p w14:paraId="299F8C7F">
      <w:pPr>
        <w:widowControl/>
        <w:spacing w:line="400" w:lineRule="exact"/>
        <w:jc w:val="left"/>
        <w:outlineLvl w:val="2"/>
        <w:rPr>
          <w:rFonts w:hint="eastAsia" w:ascii="Segoe UI" w:hAnsi="Segoe UI" w:cs="Segoe UI"/>
          <w:b/>
          <w:bCs/>
          <w:kern w:val="0"/>
          <w:szCs w:val="21"/>
        </w:rPr>
      </w:pPr>
      <w:r>
        <w:rPr>
          <w:rFonts w:hint="eastAsia" w:ascii="Segoe UI" w:hAnsi="Segoe UI" w:cs="Segoe UI"/>
          <w:b/>
          <w:bCs/>
          <w:kern w:val="0"/>
          <w:szCs w:val="21"/>
        </w:rPr>
        <w:t>备注：</w:t>
      </w:r>
    </w:p>
    <w:p w14:paraId="2E7F9CCD">
      <w:pPr>
        <w:widowControl/>
        <w:spacing w:line="400" w:lineRule="exact"/>
        <w:ind w:firstLine="412" w:firstLineChars="196"/>
        <w:jc w:val="left"/>
        <w:outlineLvl w:val="2"/>
        <w:rPr>
          <w:rFonts w:hint="eastAsia" w:ascii="Segoe UI" w:hAnsi="Segoe UI" w:cs="Segoe UI"/>
          <w:b/>
          <w:bCs/>
          <w:kern w:val="0"/>
          <w:szCs w:val="21"/>
        </w:rPr>
      </w:pPr>
      <w:r>
        <w:rPr>
          <w:rFonts w:hint="eastAsia" w:ascii="Segoe UI" w:hAnsi="Segoe UI" w:cs="Segoe UI"/>
          <w:b/>
          <w:bCs/>
          <w:kern w:val="0"/>
          <w:szCs w:val="21"/>
        </w:rPr>
        <w:t>1.</w:t>
      </w:r>
      <w:r>
        <w:rPr>
          <w:rFonts w:ascii="Segoe UI" w:hAnsi="Segoe UI" w:cs="Segoe UI"/>
          <w:b/>
          <w:bCs/>
          <w:kern w:val="0"/>
          <w:szCs w:val="21"/>
        </w:rPr>
        <w:t>作业指导书的编写要求</w:t>
      </w:r>
    </w:p>
    <w:p w14:paraId="06DC701A">
      <w:pPr>
        <w:widowControl/>
        <w:spacing w:line="400" w:lineRule="exact"/>
        <w:ind w:firstLine="411" w:firstLineChars="196"/>
        <w:jc w:val="left"/>
        <w:outlineLvl w:val="2"/>
        <w:rPr>
          <w:rFonts w:hint="eastAsia" w:ascii="Segoe UI" w:hAnsi="Segoe UI" w:cs="Segoe UI"/>
          <w:kern w:val="0"/>
          <w:szCs w:val="21"/>
        </w:rPr>
      </w:pPr>
      <w:r>
        <w:rPr>
          <w:rFonts w:hint="eastAsia" w:ascii="Segoe UI" w:hAnsi="Segoe UI" w:cs="Segoe UI"/>
          <w:bCs/>
          <w:kern w:val="0"/>
          <w:szCs w:val="21"/>
        </w:rPr>
        <w:t>（1）</w:t>
      </w:r>
      <w:r>
        <w:rPr>
          <w:rFonts w:ascii="Segoe UI" w:hAnsi="Segoe UI" w:cs="Segoe UI"/>
          <w:bCs/>
          <w:kern w:val="0"/>
          <w:szCs w:val="21"/>
        </w:rPr>
        <w:t>简洁明了</w:t>
      </w:r>
      <w:r>
        <w:rPr>
          <w:rFonts w:ascii="Segoe UI" w:hAnsi="Segoe UI" w:cs="Segoe UI"/>
          <w:kern w:val="0"/>
          <w:szCs w:val="21"/>
        </w:rPr>
        <w:t>：语言通俗易懂，避免使用复杂术语</w:t>
      </w:r>
      <w:r>
        <w:rPr>
          <w:rFonts w:hint="eastAsia" w:ascii="Segoe UI" w:hAnsi="Segoe UI" w:cs="Segoe UI"/>
          <w:kern w:val="0"/>
          <w:szCs w:val="21"/>
        </w:rPr>
        <w:t>；</w:t>
      </w:r>
    </w:p>
    <w:p w14:paraId="2AF06CC2">
      <w:pPr>
        <w:widowControl/>
        <w:spacing w:line="400" w:lineRule="exact"/>
        <w:ind w:firstLine="411" w:firstLineChars="196"/>
        <w:jc w:val="left"/>
        <w:outlineLvl w:val="2"/>
        <w:rPr>
          <w:rFonts w:hint="eastAsia" w:ascii="Segoe UI" w:hAnsi="Segoe UI" w:cs="Segoe UI"/>
          <w:kern w:val="0"/>
          <w:szCs w:val="21"/>
        </w:rPr>
      </w:pPr>
      <w:r>
        <w:rPr>
          <w:rFonts w:hint="eastAsia" w:ascii="Segoe UI" w:hAnsi="Segoe UI" w:cs="Segoe UI"/>
          <w:bCs/>
          <w:kern w:val="0"/>
          <w:szCs w:val="21"/>
        </w:rPr>
        <w:t>（2）</w:t>
      </w:r>
      <w:r>
        <w:rPr>
          <w:rFonts w:ascii="Segoe UI" w:hAnsi="Segoe UI" w:cs="Segoe UI"/>
          <w:bCs/>
          <w:kern w:val="0"/>
          <w:szCs w:val="21"/>
        </w:rPr>
        <w:t>图文并茂</w:t>
      </w:r>
      <w:r>
        <w:rPr>
          <w:rFonts w:ascii="Segoe UI" w:hAnsi="Segoe UI" w:cs="Segoe UI"/>
          <w:kern w:val="0"/>
          <w:szCs w:val="21"/>
        </w:rPr>
        <w:t>：必要时添加图片、流程图或表格，便于理解</w:t>
      </w:r>
      <w:r>
        <w:rPr>
          <w:rFonts w:hint="eastAsia" w:ascii="Segoe UI" w:hAnsi="Segoe UI" w:cs="Segoe UI"/>
          <w:kern w:val="0"/>
          <w:szCs w:val="21"/>
        </w:rPr>
        <w:t>；</w:t>
      </w:r>
    </w:p>
    <w:p w14:paraId="7A37238A">
      <w:pPr>
        <w:widowControl/>
        <w:spacing w:line="400" w:lineRule="exact"/>
        <w:ind w:firstLine="411" w:firstLineChars="196"/>
        <w:jc w:val="left"/>
        <w:outlineLvl w:val="2"/>
        <w:rPr>
          <w:rFonts w:hint="eastAsia" w:ascii="Segoe UI" w:hAnsi="Segoe UI" w:cs="Segoe UI"/>
          <w:kern w:val="0"/>
          <w:szCs w:val="21"/>
        </w:rPr>
      </w:pPr>
      <w:r>
        <w:rPr>
          <w:rFonts w:hint="eastAsia" w:ascii="Segoe UI" w:hAnsi="Segoe UI" w:cs="Segoe UI"/>
          <w:bCs/>
          <w:kern w:val="0"/>
          <w:szCs w:val="21"/>
        </w:rPr>
        <w:t>（3）</w:t>
      </w:r>
      <w:r>
        <w:rPr>
          <w:rFonts w:ascii="Segoe UI" w:hAnsi="Segoe UI" w:cs="Segoe UI"/>
          <w:bCs/>
          <w:kern w:val="0"/>
          <w:szCs w:val="21"/>
        </w:rPr>
        <w:t>可操作性强</w:t>
      </w:r>
      <w:r>
        <w:rPr>
          <w:rFonts w:ascii="Segoe UI" w:hAnsi="Segoe UI" w:cs="Segoe UI"/>
          <w:kern w:val="0"/>
          <w:szCs w:val="21"/>
        </w:rPr>
        <w:t>：步骤清晰，便于员工执行</w:t>
      </w:r>
      <w:r>
        <w:rPr>
          <w:rFonts w:hint="eastAsia" w:ascii="Segoe UI" w:hAnsi="Segoe UI" w:cs="Segoe UI"/>
          <w:kern w:val="0"/>
          <w:szCs w:val="21"/>
        </w:rPr>
        <w:t>；</w:t>
      </w:r>
    </w:p>
    <w:p w14:paraId="74FF42A7">
      <w:pPr>
        <w:widowControl/>
        <w:spacing w:line="400" w:lineRule="exact"/>
        <w:ind w:firstLine="411" w:firstLineChars="196"/>
        <w:jc w:val="left"/>
        <w:outlineLvl w:val="2"/>
        <w:rPr>
          <w:rFonts w:hint="eastAsia" w:ascii="Segoe UI" w:hAnsi="Segoe UI" w:cs="Segoe UI"/>
          <w:kern w:val="0"/>
          <w:szCs w:val="21"/>
        </w:rPr>
      </w:pPr>
      <w:r>
        <w:rPr>
          <w:rFonts w:hint="eastAsia" w:ascii="Segoe UI" w:hAnsi="Segoe UI" w:cs="Segoe UI"/>
          <w:bCs/>
          <w:kern w:val="0"/>
          <w:szCs w:val="21"/>
        </w:rPr>
        <w:t>（4）</w:t>
      </w:r>
      <w:r>
        <w:rPr>
          <w:rFonts w:ascii="Segoe UI" w:hAnsi="Segoe UI" w:cs="Segoe UI"/>
          <w:bCs/>
          <w:kern w:val="0"/>
          <w:szCs w:val="21"/>
        </w:rPr>
        <w:t>与程序文件一致</w:t>
      </w:r>
      <w:r>
        <w:rPr>
          <w:rFonts w:ascii="Segoe UI" w:hAnsi="Segoe UI" w:cs="Segoe UI"/>
          <w:kern w:val="0"/>
          <w:szCs w:val="21"/>
        </w:rPr>
        <w:t>：作业指导书应与程序文件的要求保持一致</w:t>
      </w:r>
      <w:r>
        <w:rPr>
          <w:rFonts w:hint="eastAsia" w:ascii="Segoe UI" w:hAnsi="Segoe UI" w:cs="Segoe UI"/>
          <w:kern w:val="0"/>
          <w:szCs w:val="21"/>
        </w:rPr>
        <w:t>；</w:t>
      </w:r>
    </w:p>
    <w:p w14:paraId="4593C7EB">
      <w:pPr>
        <w:widowControl/>
        <w:spacing w:line="400" w:lineRule="exact"/>
        <w:ind w:firstLine="411" w:firstLineChars="196"/>
        <w:jc w:val="left"/>
        <w:outlineLvl w:val="2"/>
        <w:rPr>
          <w:rFonts w:hint="eastAsia" w:ascii="Segoe UI" w:hAnsi="Segoe UI" w:cs="Segoe UI"/>
          <w:kern w:val="0"/>
          <w:szCs w:val="21"/>
        </w:rPr>
      </w:pPr>
      <w:r>
        <w:rPr>
          <w:rFonts w:hint="eastAsia" w:ascii="Segoe UI" w:hAnsi="Segoe UI" w:cs="Segoe UI"/>
          <w:bCs/>
          <w:kern w:val="0"/>
          <w:szCs w:val="21"/>
        </w:rPr>
        <w:t>（5）</w:t>
      </w:r>
      <w:r>
        <w:rPr>
          <w:rFonts w:ascii="Segoe UI" w:hAnsi="Segoe UI" w:cs="Segoe UI"/>
          <w:bCs/>
          <w:kern w:val="0"/>
          <w:szCs w:val="21"/>
        </w:rPr>
        <w:t>定期评审</w:t>
      </w:r>
      <w:r>
        <w:rPr>
          <w:rFonts w:ascii="Segoe UI" w:hAnsi="Segoe UI" w:cs="Segoe UI"/>
          <w:kern w:val="0"/>
          <w:szCs w:val="21"/>
        </w:rPr>
        <w:t>：根据实际操作情况和技术更新，定期评审和修订作业指导书</w:t>
      </w:r>
      <w:r>
        <w:rPr>
          <w:rFonts w:hint="eastAsia" w:ascii="Segoe UI" w:hAnsi="Segoe UI" w:cs="Segoe UI"/>
          <w:kern w:val="0"/>
          <w:szCs w:val="21"/>
        </w:rPr>
        <w:t>；</w:t>
      </w:r>
    </w:p>
    <w:p w14:paraId="0FE094DD">
      <w:pPr>
        <w:widowControl/>
        <w:spacing w:line="380" w:lineRule="exact"/>
        <w:ind w:left="357"/>
        <w:jc w:val="left"/>
        <w:rPr>
          <w:rFonts w:hint="eastAsia" w:ascii="Segoe UI" w:hAnsi="Segoe UI" w:cs="Segoe UI"/>
          <w:kern w:val="0"/>
          <w:szCs w:val="21"/>
        </w:rPr>
      </w:pPr>
      <w:r>
        <w:rPr>
          <w:rFonts w:ascii="Segoe UI" w:hAnsi="Segoe UI" w:cs="Segoe UI"/>
          <w:kern w:val="0"/>
          <w:szCs w:val="21"/>
        </w:rPr>
        <w:t>……</w:t>
      </w:r>
      <w:r>
        <w:rPr>
          <w:rFonts w:hint="eastAsia" w:ascii="Segoe UI" w:hAnsi="Segoe UI" w:cs="Segoe UI"/>
          <w:kern w:val="0"/>
          <w:szCs w:val="21"/>
        </w:rPr>
        <w:t>.</w:t>
      </w:r>
    </w:p>
    <w:p w14:paraId="5680902F">
      <w:pPr>
        <w:widowControl/>
        <w:spacing w:line="400" w:lineRule="exact"/>
        <w:ind w:firstLine="412" w:firstLineChars="196"/>
        <w:jc w:val="left"/>
        <w:outlineLvl w:val="2"/>
        <w:rPr>
          <w:rFonts w:ascii="Segoe UI" w:hAnsi="Segoe UI" w:cs="Segoe UI"/>
          <w:b/>
          <w:bCs/>
          <w:kern w:val="0"/>
          <w:szCs w:val="21"/>
        </w:rPr>
      </w:pPr>
      <w:r>
        <w:rPr>
          <w:rFonts w:hint="eastAsia" w:ascii="Segoe UI" w:hAnsi="Segoe UI" w:cs="Segoe UI"/>
          <w:b/>
          <w:bCs/>
          <w:kern w:val="0"/>
          <w:szCs w:val="21"/>
        </w:rPr>
        <w:t>2.有关</w:t>
      </w:r>
      <w:r>
        <w:rPr>
          <w:rFonts w:ascii="Segoe UI" w:hAnsi="Segoe UI" w:cs="Segoe UI"/>
          <w:b/>
          <w:bCs/>
          <w:kern w:val="0"/>
          <w:szCs w:val="21"/>
        </w:rPr>
        <w:t>注意事项</w:t>
      </w:r>
    </w:p>
    <w:p w14:paraId="5A2000A0">
      <w:pPr>
        <w:widowControl/>
        <w:spacing w:line="400" w:lineRule="exact"/>
        <w:ind w:left="357"/>
        <w:jc w:val="left"/>
        <w:rPr>
          <w:rFonts w:ascii="Segoe UI" w:hAnsi="Segoe UI" w:cs="Segoe UI"/>
          <w:kern w:val="0"/>
          <w:szCs w:val="21"/>
        </w:rPr>
      </w:pPr>
      <w:r>
        <w:rPr>
          <w:rFonts w:hint="eastAsia" w:ascii="Segoe UI" w:hAnsi="Segoe UI" w:cs="Segoe UI"/>
          <w:bCs/>
          <w:kern w:val="0"/>
          <w:szCs w:val="21"/>
        </w:rPr>
        <w:t>（1）</w:t>
      </w:r>
      <w:r>
        <w:rPr>
          <w:rFonts w:ascii="Segoe UI" w:hAnsi="Segoe UI" w:cs="Segoe UI"/>
          <w:bCs/>
          <w:kern w:val="0"/>
          <w:szCs w:val="21"/>
        </w:rPr>
        <w:t>结合地方监管要求</w:t>
      </w:r>
      <w:r>
        <w:rPr>
          <w:rFonts w:ascii="Segoe UI" w:hAnsi="Segoe UI" w:cs="Segoe UI"/>
          <w:kern w:val="0"/>
          <w:szCs w:val="21"/>
        </w:rPr>
        <w:t>：在编写作业指导书时，需结合地方市场监管部门的具体要求（如食品安全、医疗器械等领域的特殊规定）。</w:t>
      </w:r>
    </w:p>
    <w:p w14:paraId="6125474A">
      <w:pPr>
        <w:widowControl/>
        <w:spacing w:line="400" w:lineRule="exact"/>
        <w:ind w:left="357"/>
        <w:jc w:val="left"/>
        <w:rPr>
          <w:rFonts w:ascii="Segoe UI" w:hAnsi="Segoe UI" w:cs="Segoe UI"/>
          <w:kern w:val="0"/>
          <w:szCs w:val="21"/>
        </w:rPr>
      </w:pPr>
      <w:r>
        <w:rPr>
          <w:rFonts w:hint="eastAsia" w:ascii="Segoe UI" w:hAnsi="Segoe UI" w:cs="Segoe UI"/>
          <w:bCs/>
          <w:kern w:val="0"/>
          <w:szCs w:val="21"/>
        </w:rPr>
        <w:t>（2）</w:t>
      </w:r>
      <w:r>
        <w:rPr>
          <w:rFonts w:ascii="Segoe UI" w:hAnsi="Segoe UI" w:cs="Segoe UI"/>
          <w:bCs/>
          <w:kern w:val="0"/>
          <w:szCs w:val="21"/>
        </w:rPr>
        <w:t>培训员工</w:t>
      </w:r>
      <w:r>
        <w:rPr>
          <w:rFonts w:ascii="Segoe UI" w:hAnsi="Segoe UI" w:cs="Segoe UI"/>
          <w:kern w:val="0"/>
          <w:szCs w:val="21"/>
        </w:rPr>
        <w:t>：在发布作业指导书后，应对相关员工进行培训，确保其理解和掌握操作要求。</w:t>
      </w:r>
    </w:p>
    <w:p w14:paraId="0F93FFFE">
      <w:pPr>
        <w:widowControl/>
        <w:spacing w:line="400" w:lineRule="exact"/>
        <w:ind w:left="357"/>
        <w:jc w:val="left"/>
        <w:rPr>
          <w:rFonts w:ascii="Segoe UI" w:hAnsi="Segoe UI" w:cs="Segoe UI"/>
          <w:kern w:val="0"/>
          <w:szCs w:val="21"/>
        </w:rPr>
      </w:pPr>
      <w:r>
        <w:rPr>
          <w:rFonts w:hint="eastAsia" w:ascii="Segoe UI" w:hAnsi="Segoe UI" w:cs="Segoe UI"/>
          <w:bCs/>
          <w:kern w:val="0"/>
          <w:szCs w:val="21"/>
        </w:rPr>
        <w:t>（3）</w:t>
      </w:r>
      <w:r>
        <w:rPr>
          <w:rFonts w:ascii="Segoe UI" w:hAnsi="Segoe UI" w:cs="Segoe UI"/>
          <w:bCs/>
          <w:kern w:val="0"/>
          <w:szCs w:val="21"/>
        </w:rPr>
        <w:t>记录保存</w:t>
      </w:r>
      <w:r>
        <w:rPr>
          <w:rFonts w:ascii="Segoe UI" w:hAnsi="Segoe UI" w:cs="Segoe UI"/>
          <w:kern w:val="0"/>
          <w:szCs w:val="21"/>
        </w:rPr>
        <w:t>：严格按照作业指导书的要求保存相关记录，以备市场监管部门检查。</w:t>
      </w:r>
    </w:p>
    <w:p w14:paraId="57D170DD">
      <w:pPr>
        <w:widowControl/>
        <w:spacing w:line="380" w:lineRule="exact"/>
        <w:ind w:left="357"/>
        <w:jc w:val="left"/>
        <w:rPr>
          <w:rFonts w:hint="eastAsia" w:ascii="Segoe UI" w:hAnsi="Segoe UI" w:cs="Segoe UI"/>
          <w:kern w:val="0"/>
          <w:szCs w:val="21"/>
        </w:rPr>
      </w:pPr>
      <w:r>
        <w:rPr>
          <w:rFonts w:ascii="Segoe UI" w:hAnsi="Segoe UI" w:cs="Segoe UI"/>
          <w:kern w:val="0"/>
          <w:szCs w:val="21"/>
        </w:rPr>
        <w:t>通过规范的作业指导书，企业可以确保操作的一致性和产品质量的稳定性，同时满足市场监管的要求，提升企业的质量管理水平</w:t>
      </w:r>
      <w:r>
        <w:rPr>
          <w:rFonts w:hint="eastAsia" w:ascii="Segoe UI" w:hAnsi="Segoe UI" w:cs="Segoe UI"/>
          <w:kern w:val="0"/>
          <w:szCs w:val="21"/>
        </w:rPr>
        <w:t>。</w:t>
      </w:r>
    </w:p>
    <w:p w14:paraId="515A6C96">
      <w:pPr>
        <w:widowControl/>
        <w:spacing w:line="380" w:lineRule="exact"/>
        <w:ind w:left="357"/>
        <w:jc w:val="left"/>
        <w:rPr>
          <w:rFonts w:ascii="Segoe UI" w:hAnsi="Segoe UI" w:cs="Segoe UI"/>
          <w:kern w:val="0"/>
          <w:szCs w:val="21"/>
        </w:rPr>
      </w:pPr>
      <w:r>
        <w:rPr>
          <w:rFonts w:ascii="Segoe UI" w:hAnsi="Segoe UI" w:cs="Segoe UI"/>
          <w:kern w:val="0"/>
          <w:szCs w:val="21"/>
        </w:rPr>
        <w:t>……</w:t>
      </w:r>
      <w:r>
        <w:rPr>
          <w:rFonts w:hint="eastAsia" w:ascii="Segoe UI" w:hAnsi="Segoe UI" w:cs="Segoe UI"/>
          <w:kern w:val="0"/>
          <w:szCs w:val="21"/>
        </w:rPr>
        <w:t>.</w:t>
      </w:r>
    </w:p>
    <w:p w14:paraId="7C1E9D36">
      <w:pPr>
        <w:widowControl/>
        <w:spacing w:line="400" w:lineRule="exact"/>
        <w:jc w:val="left"/>
        <w:rPr>
          <w:rFonts w:ascii="Segoe UI" w:hAnsi="Segoe UI" w:cs="Segoe UI"/>
          <w:kern w:val="0"/>
          <w:szCs w:val="21"/>
        </w:rPr>
      </w:pPr>
    </w:p>
    <w:p w14:paraId="4A500B15">
      <w:pPr>
        <w:widowControl/>
        <w:spacing w:line="400" w:lineRule="exact"/>
        <w:ind w:left="357"/>
        <w:jc w:val="left"/>
        <w:rPr>
          <w:rFonts w:ascii="Segoe UI" w:hAnsi="Segoe UI" w:cs="Segoe UI"/>
          <w:b/>
          <w:bCs/>
          <w:kern w:val="0"/>
          <w:sz w:val="20"/>
        </w:rPr>
      </w:pPr>
    </w:p>
    <w:p w14:paraId="35CC61C5">
      <w:pPr>
        <w:widowControl/>
        <w:spacing w:line="400" w:lineRule="exact"/>
        <w:jc w:val="left"/>
        <w:rPr>
          <w:rFonts w:ascii="宋体" w:hAnsi="宋体" w:cs="宋体"/>
          <w:kern w:val="0"/>
          <w:sz w:val="24"/>
        </w:rPr>
      </w:pPr>
    </w:p>
    <w:p w14:paraId="107E5DCF">
      <w:pPr>
        <w:spacing w:line="400" w:lineRule="exact"/>
        <w:ind w:firstLine="2415" w:firstLineChars="1150"/>
        <w:rPr>
          <w:rFonts w:hint="eastAsia" w:ascii="黑体" w:eastAsia="黑体"/>
        </w:rPr>
      </w:pPr>
    </w:p>
    <w:p w14:paraId="24BD0AE9">
      <w:pPr>
        <w:pStyle w:val="65"/>
        <w:snapToGrid w:val="0"/>
        <w:spacing w:before="300" w:line="360" w:lineRule="auto"/>
        <w:rPr>
          <w:rFonts w:hint="eastAsia"/>
          <w:lang w:val="en-US" w:eastAsia="zh-CN"/>
        </w:rPr>
      </w:pPr>
      <w:r>
        <w:rPr>
          <w:sz w:val="21"/>
        </w:rPr>
        <w:pict>
          <v:line id="_x0000_s1026" o:spid="_x0000_s1026" o:spt="20" style="height:0pt;width:148.8pt;" filled="f" stroked="t" coordsize="21600,21600">
            <v:path arrowok="t"/>
            <v:fill on="f" focussize="0,0"/>
            <v:stroke weight="0.5pt" color="#000000" joinstyle="miter"/>
            <v:imagedata o:title=""/>
            <o:lock v:ext="edit" aspectratio="f"/>
            <w10:wrap type="none"/>
            <w10:anchorlock/>
          </v:line>
        </w:pict>
      </w:r>
    </w:p>
    <w:sectPr>
      <w:headerReference r:id="rId41" w:type="default"/>
      <w:footerReference r:id="rId42" w:type="default"/>
      <w:pgSz w:w="11906" w:h="16838"/>
      <w:pgMar w:top="1417" w:right="1134" w:bottom="1134" w:left="1417" w:header="850" w:footer="68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0BE9D">
    <w:pPr>
      <w:pStyle w:val="11"/>
      <w:jc w:val="right"/>
    </w:pPr>
    <w:r>
      <w:rPr>
        <w:rFonts w:hint="default" w:ascii="宋体" w:hAnsi="宋体" w:cs="宋体"/>
        <w:b w:val="0"/>
        <w:bCs/>
        <w:sz w:val="18"/>
        <w:szCs w:val="18"/>
        <w:lang w:val="en-US" w:eastAsia="zh-CN"/>
      </w:rPr>
      <w:t>Ⅰ</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C0FA0">
    <w:pPr>
      <w:pStyle w:val="11"/>
      <w:jc w:val="right"/>
    </w:pPr>
    <w:r>
      <w:rPr>
        <w:rFonts w:hint="default" w:ascii="宋体" w:hAnsi="宋体" w:cs="宋体"/>
        <w:b w:val="0"/>
        <w:bCs/>
        <w:sz w:val="18"/>
        <w:szCs w:val="18"/>
        <w:lang w:val="en-US" w:eastAsia="zh-CN"/>
      </w:rPr>
      <w:t>7</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6D54F">
    <w:pPr>
      <w:pStyle w:val="11"/>
      <w:jc w:val="left"/>
    </w:pPr>
    <w:r>
      <w:rPr>
        <w:rFonts w:hint="default" w:ascii="宋体" w:hAnsi="宋体" w:cs="宋体"/>
        <w:b w:val="0"/>
        <w:bCs/>
        <w:sz w:val="18"/>
        <w:szCs w:val="18"/>
        <w:lang w:val="en-US" w:eastAsia="zh-CN"/>
      </w:rPr>
      <w:t>8</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D8942">
    <w:pPr>
      <w:pStyle w:val="11"/>
      <w:jc w:val="right"/>
    </w:pPr>
    <w:r>
      <w:rPr>
        <w:rFonts w:hint="default" w:ascii="宋体" w:hAnsi="宋体" w:cs="宋体"/>
        <w:b w:val="0"/>
        <w:bCs/>
        <w:sz w:val="18"/>
        <w:szCs w:val="18"/>
        <w:lang w:val="en-US" w:eastAsia="zh-CN"/>
      </w:rPr>
      <w:t>9</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4067C">
    <w:pPr>
      <w:pStyle w:val="11"/>
      <w:jc w:val="left"/>
    </w:pPr>
    <w:r>
      <w:rPr>
        <w:rFonts w:hint="default" w:ascii="宋体" w:hAnsi="宋体" w:cs="宋体"/>
        <w:b w:val="0"/>
        <w:bCs/>
        <w:sz w:val="18"/>
        <w:szCs w:val="18"/>
        <w:lang w:val="en-US" w:eastAsia="zh-CN"/>
      </w:rPr>
      <w:t>10</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6100E">
    <w:pPr>
      <w:pStyle w:val="11"/>
      <w:jc w:val="right"/>
    </w:pPr>
    <w:r>
      <w:rPr>
        <w:rFonts w:hint="default" w:ascii="宋体" w:hAnsi="宋体" w:cs="宋体"/>
        <w:b w:val="0"/>
        <w:bCs/>
        <w:sz w:val="18"/>
        <w:szCs w:val="18"/>
        <w:lang w:val="en-US" w:eastAsia="zh-CN"/>
      </w:rPr>
      <w:t>11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030B0">
    <w:pPr>
      <w:pStyle w:val="11"/>
      <w:jc w:val="left"/>
    </w:pPr>
    <w:r>
      <w:rPr>
        <w:rFonts w:hint="default" w:ascii="宋体" w:hAnsi="宋体" w:cs="宋体"/>
        <w:b w:val="0"/>
        <w:bCs/>
        <w:sz w:val="18"/>
        <w:szCs w:val="18"/>
        <w:lang w:val="en-US" w:eastAsia="zh-CN"/>
      </w:rPr>
      <w:t>12</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22F63">
    <w:pPr>
      <w:pStyle w:val="11"/>
      <w:jc w:val="right"/>
    </w:pPr>
    <w:r>
      <w:rPr>
        <w:rFonts w:hint="default" w:ascii="宋体" w:hAnsi="宋体" w:cs="宋体"/>
        <w:b w:val="0"/>
        <w:bCs/>
        <w:sz w:val="18"/>
        <w:szCs w:val="18"/>
        <w:lang w:val="en-US" w:eastAsia="zh-CN"/>
      </w:rPr>
      <w:t>13</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2D073">
    <w:pPr>
      <w:pStyle w:val="11"/>
      <w:jc w:val="left"/>
    </w:pPr>
    <w:r>
      <w:rPr>
        <w:rFonts w:hint="default" w:ascii="宋体" w:hAnsi="宋体" w:cs="宋体"/>
        <w:b w:val="0"/>
        <w:bCs/>
        <w:sz w:val="18"/>
        <w:szCs w:val="18"/>
        <w:lang w:val="en-US" w:eastAsia="zh-CN"/>
      </w:rPr>
      <w:t>14</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73445">
    <w:pPr>
      <w:pStyle w:val="11"/>
      <w:jc w:val="right"/>
    </w:pPr>
    <w:r>
      <w:rPr>
        <w:rFonts w:hint="default" w:ascii="宋体" w:hAnsi="宋体" w:cs="宋体"/>
        <w:b w:val="0"/>
        <w:bCs/>
        <w:sz w:val="18"/>
        <w:szCs w:val="18"/>
        <w:lang w:val="en-US" w:eastAsia="zh-CN"/>
      </w:rPr>
      <w:t>15</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F4A3E">
    <w:pPr>
      <w:pStyle w:val="11"/>
      <w:jc w:val="left"/>
    </w:pPr>
    <w:r>
      <w:rPr>
        <w:rFonts w:hint="default" w:ascii="宋体" w:hAnsi="宋体" w:cs="宋体"/>
        <w:b w:val="0"/>
        <w:bCs/>
        <w:sz w:val="18"/>
        <w:szCs w:val="18"/>
        <w:lang w:val="en-US" w:eastAsia="zh-CN"/>
      </w:rPr>
      <w:t>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D48E2">
    <w:pPr>
      <w:pStyle w:val="11"/>
      <w:jc w:val="right"/>
    </w:pPr>
    <w:r>
      <w:rPr>
        <w:rFonts w:hint="default" w:ascii="宋体" w:hAnsi="宋体" w:cs="宋体"/>
        <w:b w:val="0"/>
        <w:bCs/>
        <w:sz w:val="18"/>
        <w:szCs w:val="18"/>
        <w:lang w:val="en-US" w:eastAsia="zh-CN"/>
      </w:rPr>
      <w:t>Ⅱ</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A8E8C">
    <w:pPr>
      <w:pStyle w:val="11"/>
      <w:jc w:val="right"/>
    </w:pPr>
    <w:r>
      <w:rPr>
        <w:rFonts w:hint="default" w:ascii="宋体" w:hAnsi="宋体" w:cs="宋体"/>
        <w:b w:val="0"/>
        <w:bCs/>
        <w:sz w:val="18"/>
        <w:szCs w:val="18"/>
        <w:lang w:val="en-US" w:eastAsia="zh-CN"/>
      </w:rPr>
      <w:t>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F6719">
    <w:pPr>
      <w:pStyle w:val="11"/>
      <w:jc w:val="left"/>
    </w:pPr>
    <w:r>
      <w:rPr>
        <w:rFonts w:hint="default" w:ascii="宋体" w:hAnsi="宋体" w:cs="宋体"/>
        <w:b w:val="0"/>
        <w:bCs/>
        <w:sz w:val="18"/>
        <w:szCs w:val="18"/>
        <w:lang w:val="en-US" w:eastAsia="zh-CN"/>
      </w:rPr>
      <w:t>Ⅲ</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03B45">
    <w:pPr>
      <w:pStyle w:val="11"/>
      <w:jc w:val="right"/>
    </w:pPr>
    <w:r>
      <w:rPr>
        <w:rFonts w:hint="default" w:ascii="宋体" w:hAnsi="宋体" w:cs="宋体"/>
        <w:b w:val="0"/>
        <w:bCs/>
        <w:sz w:val="18"/>
        <w:szCs w:val="18"/>
        <w:lang w:val="en-US" w:eastAsia="zh-CN"/>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2CA63">
    <w:pPr>
      <w:pStyle w:val="11"/>
      <w:jc w:val="left"/>
    </w:pPr>
    <w:r>
      <w:rPr>
        <w:rFonts w:hint="default" w:ascii="宋体" w:hAnsi="宋体" w:cs="宋体"/>
        <w:b w:val="0"/>
        <w:bCs/>
        <w:sz w:val="18"/>
        <w:szCs w:val="18"/>
        <w:lang w:val="en-US" w:eastAsia="zh-CN"/>
      </w:rPr>
      <w:t>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0D184">
    <w:pPr>
      <w:pStyle w:val="11"/>
      <w:jc w:val="right"/>
    </w:pPr>
    <w:r>
      <w:rPr>
        <w:rFonts w:hint="default" w:ascii="宋体" w:hAnsi="宋体" w:cs="宋体"/>
        <w:b w:val="0"/>
        <w:bCs/>
        <w:sz w:val="18"/>
        <w:szCs w:val="18"/>
        <w:lang w:val="en-US" w:eastAsia="zh-CN"/>
      </w:rPr>
      <w:t>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3390E">
    <w:pPr>
      <w:pStyle w:val="11"/>
      <w:jc w:val="left"/>
    </w:pPr>
    <w:r>
      <w:rPr>
        <w:rFonts w:hint="default" w:ascii="宋体" w:hAnsi="宋体" w:cs="宋体"/>
        <w:b w:val="0"/>
        <w:bCs/>
        <w:sz w:val="18"/>
        <w:szCs w:val="18"/>
        <w:lang w:val="en-US" w:eastAsia="zh-CN"/>
      </w:rPr>
      <w:t>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551BC">
    <w:pPr>
      <w:pStyle w:val="11"/>
      <w:jc w:val="right"/>
    </w:pPr>
    <w:r>
      <w:rPr>
        <w:rFonts w:hint="default" w:ascii="宋体" w:hAnsi="宋体" w:cs="宋体"/>
        <w:b w:val="0"/>
        <w:bCs/>
        <w:sz w:val="18"/>
        <w:szCs w:val="18"/>
        <w:lang w:val="en-US" w:eastAsia="zh-CN"/>
      </w:rPr>
      <w:t>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EF0C3">
    <w:pPr>
      <w:pStyle w:val="11"/>
      <w:jc w:val="left"/>
    </w:pPr>
    <w:r>
      <w:rPr>
        <w:rFonts w:hint="default" w:ascii="宋体" w:hAnsi="宋体" w:cs="宋体"/>
        <w:b w:val="0"/>
        <w:bCs/>
        <w:sz w:val="18"/>
        <w:szCs w:val="18"/>
        <w:lang w:val="en-US" w:eastAsia="zh-CN"/>
      </w:rPr>
      <w:t>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85A8B">
    <w:pPr>
      <w:spacing w:line="240" w:lineRule="auto"/>
      <w:jc w:val="right"/>
    </w:pPr>
    <w:r>
      <w:rPr>
        <w:rFonts w:hint="eastAsia" w:ascii="黑体" w:hAnsi="黑体" w:cs="黑体"/>
        <w:sz w:val="21"/>
        <w:szCs w:val="21"/>
        <w:lang w:val="en-US" w:eastAsia="zh-CN"/>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19505">
    <w:pPr>
      <w:spacing w:line="240" w:lineRule="auto"/>
      <w:jc w:val="right"/>
    </w:pPr>
    <w:r>
      <w:rPr>
        <w:rFonts w:hint="eastAsia" w:ascii="黑体" w:hAnsi="黑体" w:cs="黑体"/>
        <w:sz w:val="21"/>
        <w:szCs w:val="21"/>
        <w:lang w:val="en-US" w:eastAsia="zh-CN"/>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AA901">
    <w:pPr>
      <w:spacing w:line="240" w:lineRule="auto"/>
      <w:jc w:val="left"/>
    </w:pPr>
    <w:r>
      <w:rPr>
        <w:rFonts w:hint="eastAsia" w:ascii="黑体" w:hAnsi="黑体" w:cs="黑体"/>
        <w:sz w:val="21"/>
        <w:szCs w:val="21"/>
        <w:lang w:val="en-US" w:eastAsia="zh-CN"/>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16089">
    <w:pPr>
      <w:spacing w:line="240" w:lineRule="auto"/>
      <w:jc w:val="right"/>
    </w:pPr>
    <w:r>
      <w:rPr>
        <w:rFonts w:hint="eastAsia" w:ascii="黑体" w:hAnsi="黑体" w:cs="黑体"/>
        <w:sz w:val="21"/>
        <w:szCs w:val="21"/>
        <w:lang w:val="en-US" w:eastAsia="zh-CN"/>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FF8C5">
    <w:pPr>
      <w:spacing w:line="240" w:lineRule="auto"/>
      <w:jc w:val="left"/>
    </w:pPr>
    <w:r>
      <w:rPr>
        <w:rFonts w:hint="eastAsia" w:ascii="黑体" w:hAnsi="黑体" w:cs="黑体"/>
        <w:sz w:val="21"/>
        <w:szCs w:val="21"/>
        <w:lang w:val="en-US" w:eastAsia="zh-CN"/>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14CE2">
    <w:pPr>
      <w:spacing w:line="240" w:lineRule="auto"/>
      <w:jc w:val="right"/>
    </w:pPr>
    <w:r>
      <w:rPr>
        <w:rFonts w:hint="eastAsia" w:ascii="黑体" w:hAnsi="黑体" w:cs="黑体"/>
        <w:sz w:val="21"/>
        <w:szCs w:val="21"/>
        <w:lang w:val="en-US" w:eastAsia="zh-CN"/>
      </w:rPr>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ECE70">
    <w:pPr>
      <w:spacing w:line="240" w:lineRule="auto"/>
      <w:jc w:val="left"/>
    </w:pPr>
    <w:r>
      <w:rPr>
        <w:rFonts w:hint="eastAsia" w:ascii="黑体" w:hAnsi="黑体" w:cs="黑体"/>
        <w:sz w:val="21"/>
        <w:szCs w:val="21"/>
        <w:lang w:val="en-US" w:eastAsia="zh-CN"/>
      </w:rP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C7EBE">
    <w:pPr>
      <w:spacing w:line="240" w:lineRule="auto"/>
      <w:jc w:val="right"/>
    </w:pPr>
    <w:r>
      <w:rPr>
        <w:rFonts w:hint="eastAsia" w:ascii="黑体" w:hAnsi="黑体" w:cs="黑体"/>
        <w:sz w:val="21"/>
        <w:szCs w:val="21"/>
        <w:lang w:val="en-US" w:eastAsia="zh-CN"/>
      </w:rPr>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1E356">
    <w:pPr>
      <w:spacing w:line="240" w:lineRule="auto"/>
      <w:jc w:val="left"/>
    </w:pPr>
    <w:r>
      <w:rPr>
        <w:rFonts w:hint="eastAsia" w:ascii="黑体" w:hAnsi="黑体" w:cs="黑体"/>
        <w:sz w:val="21"/>
        <w:szCs w:val="21"/>
        <w:lang w:val="en-US" w:eastAsia="zh-CN"/>
      </w:rPr>
      <w:t xml:space="preserv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90BA9">
    <w:pPr>
      <w:spacing w:line="240" w:lineRule="auto"/>
      <w:jc w:val="right"/>
    </w:pPr>
    <w:r>
      <w:rPr>
        <w:rFonts w:hint="eastAsia" w:ascii="黑体" w:hAnsi="黑体" w:cs="黑体"/>
        <w:sz w:val="21"/>
        <w:szCs w:val="21"/>
        <w:lang w:val="en-US" w:eastAsia="zh-CN"/>
      </w:rPr>
      <w:t xml:space="preserve">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9EBA0">
    <w:pPr>
      <w:spacing w:line="240" w:lineRule="auto"/>
      <w:jc w:val="left"/>
    </w:pPr>
    <w:r>
      <w:rPr>
        <w:rFonts w:hint="eastAsia" w:ascii="黑体" w:hAnsi="黑体" w:cs="黑体"/>
        <w:sz w:val="21"/>
        <w:szCs w:val="21"/>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38FAE">
    <w:pPr>
      <w:spacing w:line="240" w:lineRule="auto"/>
      <w:jc w:val="right"/>
    </w:pPr>
    <w:r>
      <w:rPr>
        <w:rFonts w:hint="eastAsia" w:ascii="黑体" w:hAnsi="黑体" w:cs="黑体"/>
        <w:sz w:val="21"/>
        <w:szCs w:val="21"/>
        <w:lang w:val="en-US" w:eastAsia="zh-CN"/>
      </w:rPr>
      <w:t xml:space="preserve">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4AEC7">
    <w:pPr>
      <w:spacing w:line="240" w:lineRule="auto"/>
      <w:jc w:val="right"/>
    </w:pPr>
    <w:r>
      <w:rPr>
        <w:rFonts w:hint="eastAsia" w:ascii="黑体" w:hAnsi="黑体" w:cs="黑体"/>
        <w:sz w:val="21"/>
        <w:szCs w:val="21"/>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0B228">
    <w:pPr>
      <w:spacing w:line="240" w:lineRule="auto"/>
      <w:jc w:val="left"/>
    </w:pPr>
    <w:r>
      <w:rPr>
        <w:rFonts w:hint="eastAsia" w:ascii="黑体" w:hAnsi="黑体" w:cs="黑体"/>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B2FF4">
    <w:pPr>
      <w:spacing w:line="240" w:lineRule="auto"/>
      <w:jc w:val="right"/>
    </w:pPr>
    <w:r>
      <w:rPr>
        <w:rFonts w:hint="eastAsia" w:ascii="黑体" w:hAnsi="黑体" w:cs="黑体"/>
        <w:sz w:val="21"/>
        <w:szCs w:val="21"/>
        <w:lang w:val="en-US" w:eastAsia="zh-CN"/>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F6591">
    <w:pPr>
      <w:spacing w:line="240" w:lineRule="auto"/>
      <w:jc w:val="left"/>
    </w:pPr>
    <w:r>
      <w:rPr>
        <w:rFonts w:hint="eastAsia" w:ascii="黑体" w:hAnsi="黑体" w:cs="黑体"/>
        <w:sz w:val="21"/>
        <w:szCs w:val="21"/>
        <w:lang w:val="en-US" w:eastAsia="zh-CN"/>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3AE9F">
    <w:pPr>
      <w:spacing w:line="240" w:lineRule="auto"/>
      <w:jc w:val="right"/>
    </w:pPr>
    <w:r>
      <w:rPr>
        <w:rFonts w:hint="eastAsia" w:ascii="黑体" w:hAnsi="黑体" w:cs="黑体"/>
        <w:sz w:val="21"/>
        <w:szCs w:val="21"/>
        <w:lang w:val="en-US" w:eastAsia="zh-CN"/>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87F89">
    <w:pPr>
      <w:spacing w:line="240" w:lineRule="auto"/>
      <w:jc w:val="left"/>
    </w:pPr>
    <w:r>
      <w:rPr>
        <w:rFonts w:hint="eastAsia" w:ascii="黑体" w:hAnsi="黑体" w:cs="黑体"/>
        <w:sz w:val="21"/>
        <w:szCs w:val="21"/>
        <w:lang w:val="en-US" w:eastAsia="zh-CN"/>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3AC2F">
    <w:pPr>
      <w:spacing w:line="240" w:lineRule="auto"/>
      <w:jc w:val="right"/>
    </w:pPr>
    <w:r>
      <w:rPr>
        <w:rFonts w:hint="eastAsia" w:ascii="黑体" w:hAnsi="黑体" w:cs="黑体"/>
        <w:sz w:val="21"/>
        <w:szCs w:val="21"/>
        <w:lang w:val="en-US" w:eastAsia="zh-CN"/>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2A61">
    <w:pPr>
      <w:spacing w:line="240" w:lineRule="auto"/>
      <w:jc w:val="left"/>
    </w:pPr>
    <w:r>
      <w:rPr>
        <w:rFonts w:hint="eastAsia" w:ascii="黑体" w:hAnsi="黑体" w:cs="黑体"/>
        <w:sz w:val="21"/>
        <w:szCs w:val="21"/>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suff w:val="space"/>
      <w:lvlText w:val="%1 "/>
      <w:lvlJc w:val="left"/>
      <w:rPr>
        <w:rFonts w:hint="default" w:ascii="黑体" w:hAnsi="黑体" w:eastAsia="黑体" w:cs="黑体"/>
        <w:snapToGrid w:val="0"/>
        <w:sz w:val="21"/>
        <w:szCs w:val="21"/>
      </w:rPr>
    </w:lvl>
    <w:lvl w:ilvl="1" w:tentative="0">
      <w:start w:val="1"/>
      <w:numFmt w:val="decimal"/>
      <w:suff w:val="space"/>
      <w:lvlText w:val="%1.%2 "/>
      <w:lvlJc w:val="left"/>
      <w:rPr>
        <w:rFonts w:hint="default" w:ascii="黑体" w:hAnsi="黑体" w:eastAsia="黑体" w:cs="黑体"/>
        <w:snapToGrid w:val="0"/>
        <w:sz w:val="21"/>
        <w:szCs w:val="21"/>
      </w:rPr>
    </w:lvl>
    <w:lvl w:ilvl="2" w:tentative="0">
      <w:start w:val="1"/>
      <w:numFmt w:val="decimal"/>
      <w:suff w:val="space"/>
      <w:lvlText w:val="%1.%2.%3 "/>
      <w:lvlJc w:val="left"/>
      <w:rPr>
        <w:rFonts w:hint="default" w:ascii="黑体" w:hAnsi="黑体" w:eastAsia="黑体" w:cs="黑体"/>
        <w:snapToGrid w:val="0"/>
        <w:sz w:val="21"/>
        <w:szCs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FCA"/>
    <w:rsid w:val="000331AF"/>
    <w:rsid w:val="00525FCA"/>
    <w:rsid w:val="007E6C16"/>
    <w:rsid w:val="008D1653"/>
    <w:rsid w:val="00991482"/>
    <w:rsid w:val="00AE35B7"/>
    <w:rsid w:val="00CC66AF"/>
    <w:rsid w:val="00CF1E78"/>
    <w:rsid w:val="00D16F00"/>
    <w:rsid w:val="00DC0B22"/>
    <w:rsid w:val="00E26651"/>
    <w:rsid w:val="00E33232"/>
    <w:rsid w:val="00F36E21"/>
    <w:rsid w:val="00FB47B8"/>
    <w:rsid w:val="01E54008"/>
    <w:rsid w:val="09671EA2"/>
    <w:rsid w:val="0B3F575F"/>
    <w:rsid w:val="0C3D42AE"/>
    <w:rsid w:val="0D405F42"/>
    <w:rsid w:val="0DC21CB9"/>
    <w:rsid w:val="131363AF"/>
    <w:rsid w:val="13C4457F"/>
    <w:rsid w:val="14CA5CFF"/>
    <w:rsid w:val="19C23FFF"/>
    <w:rsid w:val="1A8A22DC"/>
    <w:rsid w:val="1E4654EC"/>
    <w:rsid w:val="1E9F5EE9"/>
    <w:rsid w:val="20960D12"/>
    <w:rsid w:val="2355694E"/>
    <w:rsid w:val="242A6A39"/>
    <w:rsid w:val="27D83146"/>
    <w:rsid w:val="28321134"/>
    <w:rsid w:val="285A344B"/>
    <w:rsid w:val="289A6582"/>
    <w:rsid w:val="2A125EC5"/>
    <w:rsid w:val="2AC073E7"/>
    <w:rsid w:val="2BF71372"/>
    <w:rsid w:val="2E7C0C48"/>
    <w:rsid w:val="2E871C59"/>
    <w:rsid w:val="2F8B290C"/>
    <w:rsid w:val="34A8074F"/>
    <w:rsid w:val="351F3D24"/>
    <w:rsid w:val="358B263D"/>
    <w:rsid w:val="35CC45F8"/>
    <w:rsid w:val="36CD4475"/>
    <w:rsid w:val="40301595"/>
    <w:rsid w:val="438247B4"/>
    <w:rsid w:val="4461674D"/>
    <w:rsid w:val="48050DD4"/>
    <w:rsid w:val="48476FE9"/>
    <w:rsid w:val="50BE3DA5"/>
    <w:rsid w:val="544A4A25"/>
    <w:rsid w:val="579B3999"/>
    <w:rsid w:val="634B78F8"/>
    <w:rsid w:val="662607E8"/>
    <w:rsid w:val="69A949A2"/>
    <w:rsid w:val="6BFA00AB"/>
    <w:rsid w:val="6D2A511A"/>
    <w:rsid w:val="6E355EE3"/>
    <w:rsid w:val="7072709A"/>
    <w:rsid w:val="70A77558"/>
    <w:rsid w:val="72860731"/>
    <w:rsid w:val="74AF129E"/>
    <w:rsid w:val="77840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unhideWhenUsed="0" w:uiPriority="0" w:name="toc 6"/>
    <w:lsdException w:unhideWhenUsed="0" w:uiPriority="0" w:name="toc 7"/>
    <w:lsdException w:unhideWhenUsed="0" w:uiPriority="0" w:name="toc 8"/>
    <w:lsdException w:unhideWhenUsed="0" w:uiPriority="0" w:name="toc 9"/>
    <w:lsdException w:uiPriority="99"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widowControl w:val="0"/>
      <w:wordWrap w:val="0"/>
      <w:autoSpaceDE w:val="0"/>
      <w:autoSpaceDN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7"/>
    <w:qFormat/>
    <w:uiPriority w:val="0"/>
    <w:pPr>
      <w:keepNext/>
      <w:keepLines/>
      <w:widowControl w:val="0"/>
      <w:wordWrap w:val="0"/>
      <w:autoSpaceDE w:val="0"/>
      <w:autoSpaceDN w:val="0"/>
      <w:spacing w:before="340" w:after="330" w:line="576" w:lineRule="auto"/>
      <w:outlineLvl w:val="0"/>
    </w:pPr>
    <w:rPr>
      <w:b/>
      <w:kern w:val="44"/>
      <w:sz w:val="44"/>
    </w:rPr>
  </w:style>
  <w:style w:type="paragraph" w:styleId="3">
    <w:name w:val="heading 2"/>
    <w:basedOn w:val="1"/>
    <w:next w:val="1"/>
    <w:link w:val="28"/>
    <w:unhideWhenUsed/>
    <w:qFormat/>
    <w:uiPriority w:val="0"/>
    <w:pPr>
      <w:keepNext/>
      <w:keepLines/>
      <w:widowControl w:val="0"/>
      <w:wordWrap w:val="0"/>
      <w:autoSpaceDE w:val="0"/>
      <w:autoSpaceDN w:val="0"/>
      <w:spacing w:before="260" w:after="260" w:line="413" w:lineRule="auto"/>
      <w:outlineLvl w:val="1"/>
    </w:pPr>
    <w:rPr>
      <w:rFonts w:ascii="Arial" w:hAnsi="Arial" w:eastAsia="黑体"/>
      <w:b/>
      <w:sz w:val="32"/>
    </w:rPr>
  </w:style>
  <w:style w:type="paragraph" w:styleId="4">
    <w:name w:val="heading 3"/>
    <w:basedOn w:val="1"/>
    <w:qFormat/>
    <w:uiPriority w:val="9"/>
    <w:pPr>
      <w:widowControl/>
      <w:spacing w:before="100" w:beforeAutospacing="1" w:after="100" w:afterAutospacing="1"/>
      <w:jc w:val="left"/>
      <w:outlineLvl w:val="2"/>
    </w:pPr>
    <w:rPr>
      <w:rFonts w:ascii="宋体" w:hAnsi="宋体" w:cs="宋体"/>
      <w:b/>
      <w:bCs/>
      <w:kern w:val="0"/>
      <w:sz w:val="27"/>
      <w:szCs w:val="27"/>
    </w:rPr>
  </w:style>
  <w:style w:type="paragraph" w:styleId="5">
    <w:name w:val="heading 4"/>
    <w:basedOn w:val="1"/>
    <w:qFormat/>
    <w:uiPriority w:val="9"/>
    <w:pPr>
      <w:widowControl/>
      <w:spacing w:before="100" w:beforeAutospacing="1" w:after="100" w:afterAutospacing="1"/>
      <w:jc w:val="left"/>
      <w:outlineLvl w:val="3"/>
    </w:pPr>
    <w:rPr>
      <w:rFonts w:ascii="宋体" w:hAnsi="宋体" w:cs="宋体"/>
      <w:b/>
      <w:bCs/>
      <w:kern w:val="0"/>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0" w:type="dxa"/>
        <w:bottom w:w="0" w:type="dxa"/>
        <w:right w:w="100" w:type="dxa"/>
      </w:tblCellMar>
    </w:tblPr>
  </w:style>
  <w:style w:type="paragraph" w:styleId="6">
    <w:name w:val="caption"/>
    <w:basedOn w:val="1"/>
    <w:next w:val="1"/>
    <w:link w:val="26"/>
    <w:semiHidden/>
    <w:unhideWhenUsed/>
    <w:qFormat/>
    <w:uiPriority w:val="35"/>
    <w:rPr>
      <w:rFonts w:ascii="Arial" w:hAnsi="Arial" w:eastAsia="黑体"/>
      <w:sz w:val="20"/>
    </w:rPr>
  </w:style>
  <w:style w:type="paragraph" w:styleId="7">
    <w:name w:val="annotation text"/>
    <w:basedOn w:val="1"/>
    <w:link w:val="33"/>
    <w:semiHidden/>
    <w:unhideWhenUsed/>
    <w:qFormat/>
    <w:uiPriority w:val="99"/>
    <w:pPr>
      <w:widowControl w:val="0"/>
      <w:wordWrap w:val="0"/>
      <w:autoSpaceDE w:val="0"/>
      <w:autoSpaceDN w:val="0"/>
      <w:jc w:val="left"/>
    </w:pPr>
  </w:style>
  <w:style w:type="paragraph" w:styleId="8">
    <w:name w:val="toc 5"/>
    <w:semiHidden/>
    <w:qFormat/>
    <w:uiPriority w:val="0"/>
    <w:pPr>
      <w:widowControl w:val="0"/>
      <w:tabs>
        <w:tab w:val="right" w:leader="dot" w:pos="9241"/>
      </w:tabs>
      <w:wordWrap w:val="0"/>
      <w:autoSpaceDE w:val="0"/>
      <w:autoSpaceDN w:val="0"/>
      <w:ind w:firstLine="400" w:firstLineChars="400"/>
      <w:jc w:val="left"/>
    </w:pPr>
    <w:rPr>
      <w:rFonts w:ascii="宋体" w:hAnsi="宋体" w:eastAsia="宋体" w:cs="Times New Roman"/>
      <w:lang w:val="en-US" w:eastAsia="zh-CN" w:bidi="ar-SA"/>
    </w:rPr>
  </w:style>
  <w:style w:type="paragraph" w:styleId="9">
    <w:name w:val="toc 3"/>
    <w:semiHidden/>
    <w:qFormat/>
    <w:uiPriority w:val="0"/>
    <w:pPr>
      <w:widowControl w:val="0"/>
      <w:tabs>
        <w:tab w:val="right" w:leader="dot" w:pos="9241"/>
      </w:tabs>
      <w:wordWrap w:val="0"/>
      <w:autoSpaceDE w:val="0"/>
      <w:autoSpaceDN w:val="0"/>
      <w:ind w:firstLine="200" w:firstLineChars="200"/>
      <w:jc w:val="left"/>
    </w:pPr>
    <w:rPr>
      <w:rFonts w:ascii="宋体" w:hAnsi="宋体" w:eastAsia="宋体" w:cs="Times New Roman"/>
      <w:lang w:val="en-US" w:eastAsia="zh-CN" w:bidi="ar-SA"/>
    </w:rPr>
  </w:style>
  <w:style w:type="paragraph" w:styleId="10">
    <w:name w:val="Balloon Text"/>
    <w:basedOn w:val="1"/>
    <w:link w:val="35"/>
    <w:semiHidden/>
    <w:unhideWhenUsed/>
    <w:qFormat/>
    <w:uiPriority w:val="99"/>
    <w:rPr>
      <w:sz w:val="18"/>
      <w:szCs w:val="18"/>
    </w:rPr>
  </w:style>
  <w:style w:type="paragraph" w:styleId="11">
    <w:name w:val="footer"/>
    <w:basedOn w:val="1"/>
    <w:link w:val="30"/>
    <w:unhideWhenUsed/>
    <w:qFormat/>
    <w:uiPriority w:val="99"/>
    <w:pPr>
      <w:widowControl w:val="0"/>
      <w:tabs>
        <w:tab w:val="center" w:pos="4153"/>
        <w:tab w:val="right" w:pos="8306"/>
      </w:tabs>
      <w:wordWrap w:val="0"/>
      <w:autoSpaceDE w:val="0"/>
      <w:autoSpaceDN w:val="0"/>
      <w:jc w:val="right"/>
    </w:pPr>
    <w:rPr>
      <w:sz w:val="18"/>
      <w:szCs w:val="18"/>
    </w:rPr>
  </w:style>
  <w:style w:type="paragraph" w:styleId="12">
    <w:name w:val="header"/>
    <w:basedOn w:val="1"/>
    <w:link w:val="29"/>
    <w:unhideWhenUsed/>
    <w:qFormat/>
    <w:uiPriority w:val="99"/>
    <w:pPr>
      <w:widowControl w:val="0"/>
      <w:pBdr>
        <w:bottom w:val="single" w:color="auto" w:sz="6" w:space="1"/>
      </w:pBdr>
      <w:tabs>
        <w:tab w:val="center" w:pos="4153"/>
        <w:tab w:val="right" w:pos="8306"/>
      </w:tabs>
      <w:wordWrap w:val="0"/>
      <w:autoSpaceDE w:val="0"/>
      <w:autoSpaceDN w:val="0"/>
      <w:snapToGrid w:val="0"/>
      <w:jc w:val="center"/>
    </w:pPr>
    <w:rPr>
      <w:sz w:val="18"/>
      <w:szCs w:val="18"/>
    </w:rPr>
  </w:style>
  <w:style w:type="paragraph" w:styleId="13">
    <w:name w:val="toc 1"/>
    <w:semiHidden/>
    <w:qFormat/>
    <w:uiPriority w:val="0"/>
    <w:pPr>
      <w:widowControl w:val="0"/>
      <w:tabs>
        <w:tab w:val="right" w:leader="dot" w:pos="9241"/>
      </w:tabs>
      <w:wordWrap w:val="0"/>
      <w:autoSpaceDE w:val="0"/>
      <w:autoSpaceDN w:val="0"/>
      <w:spacing w:before="25" w:beforeLines="25" w:after="25" w:afterLines="25"/>
    </w:pPr>
    <w:rPr>
      <w:rFonts w:ascii="宋体" w:hAnsi="宋体" w:eastAsia="宋体" w:cs="Times New Roman"/>
      <w:sz w:val="21"/>
      <w:szCs w:val="21"/>
      <w:lang w:val="en-US" w:eastAsia="zh-CN" w:bidi="ar-SA"/>
    </w:rPr>
  </w:style>
  <w:style w:type="paragraph" w:styleId="14">
    <w:name w:val="toc 4"/>
    <w:semiHidden/>
    <w:qFormat/>
    <w:uiPriority w:val="0"/>
    <w:pPr>
      <w:widowControl w:val="0"/>
      <w:tabs>
        <w:tab w:val="right" w:leader="dot" w:pos="9241"/>
      </w:tabs>
      <w:wordWrap w:val="0"/>
      <w:autoSpaceDE w:val="0"/>
      <w:autoSpaceDN w:val="0"/>
      <w:ind w:firstLine="300" w:firstLineChars="300"/>
      <w:jc w:val="left"/>
    </w:pPr>
    <w:rPr>
      <w:rFonts w:ascii="宋体" w:hAnsi="宋体" w:eastAsia="宋体" w:cs="Times New Roman"/>
      <w:lang w:val="en-US" w:eastAsia="zh-CN" w:bidi="ar-SA"/>
    </w:rPr>
  </w:style>
  <w:style w:type="paragraph" w:styleId="15">
    <w:name w:val="footnote text"/>
    <w:qFormat/>
    <w:uiPriority w:val="0"/>
    <w:pPr>
      <w:widowControl w:val="0"/>
      <w:snapToGrid w:val="0"/>
      <w:ind w:left="635" w:hanging="272"/>
      <w:jc w:val="left"/>
    </w:pPr>
    <w:rPr>
      <w:rFonts w:ascii="宋体" w:hAnsi="Times New Roman" w:eastAsia="宋体" w:cs="Times New Roman"/>
      <w:sz w:val="18"/>
      <w:szCs w:val="18"/>
      <w:lang w:val="en-US" w:eastAsia="zh-CN" w:bidi="ar-SA"/>
    </w:rPr>
  </w:style>
  <w:style w:type="paragraph" w:styleId="16">
    <w:name w:val="toc 2"/>
    <w:semiHidden/>
    <w:qFormat/>
    <w:uiPriority w:val="0"/>
    <w:pPr>
      <w:widowControl w:val="0"/>
      <w:tabs>
        <w:tab w:val="right" w:leader="dot" w:pos="9241"/>
      </w:tabs>
      <w:wordWrap w:val="0"/>
      <w:autoSpaceDE w:val="0"/>
      <w:autoSpaceDN w:val="0"/>
      <w:ind w:firstLine="102" w:firstLineChars="100"/>
    </w:pPr>
    <w:rPr>
      <w:rFonts w:ascii="宋体" w:hAnsi="宋体" w:eastAsia="宋体" w:cs="Times New Roman"/>
      <w:sz w:val="21"/>
      <w:szCs w:val="21"/>
      <w:lang w:val="en-US" w:eastAsia="zh-CN" w:bidi="ar-SA"/>
    </w:rPr>
  </w:style>
  <w:style w:type="paragraph" w:styleId="17">
    <w:name w:val="annotation subject"/>
    <w:basedOn w:val="7"/>
    <w:next w:val="7"/>
    <w:link w:val="34"/>
    <w:semiHidden/>
    <w:unhideWhenUsed/>
    <w:qFormat/>
    <w:uiPriority w:val="99"/>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
  </w:style>
  <w:style w:type="character" w:styleId="21">
    <w:name w:val="Strong"/>
    <w:qFormat/>
    <w:uiPriority w:val="22"/>
    <w:rPr>
      <w:b/>
      <w:bCs/>
    </w:rPr>
  </w:style>
  <w:style w:type="character" w:styleId="22">
    <w:name w:val="page number"/>
    <w:qFormat/>
    <w:uiPriority w:val="0"/>
    <w:rPr>
      <w:rFonts w:ascii="Times New Roman" w:hAnsi="Times New Roman" w:eastAsia="宋体"/>
      <w:sz w:val="18"/>
    </w:rPr>
  </w:style>
  <w:style w:type="character" w:styleId="23">
    <w:name w:val="Hyperlink"/>
    <w:qFormat/>
    <w:uiPriority w:val="99"/>
    <w:rPr>
      <w:color w:val="0000FF"/>
      <w:spacing w:val="0"/>
      <w:w w:val="100"/>
      <w:szCs w:val="21"/>
      <w:u w:val="single"/>
    </w:rPr>
  </w:style>
  <w:style w:type="character" w:styleId="24">
    <w:name w:val="annotation reference"/>
    <w:basedOn w:val="20"/>
    <w:semiHidden/>
    <w:unhideWhenUsed/>
    <w:qFormat/>
    <w:uiPriority w:val="99"/>
    <w:rPr>
      <w:sz w:val="21"/>
      <w:szCs w:val="21"/>
    </w:rPr>
  </w:style>
  <w:style w:type="character" w:styleId="25">
    <w:name w:val="footnote reference"/>
    <w:basedOn w:val="26"/>
    <w:semiHidden/>
    <w:unhideWhenUsed/>
    <w:qFormat/>
    <w:uiPriority w:val="99"/>
    <w:rPr>
      <w:vertAlign w:val="superscript"/>
    </w:rPr>
  </w:style>
  <w:style w:type="character" w:customStyle="1" w:styleId="26">
    <w:name w:val="脚注文本 字符"/>
    <w:basedOn w:val="20"/>
    <w:link w:val="6"/>
    <w:semiHidden/>
    <w:qFormat/>
    <w:uiPriority w:val="99"/>
    <w:rPr>
      <w:sz w:val="18"/>
      <w:szCs w:val="18"/>
    </w:rPr>
  </w:style>
  <w:style w:type="character" w:customStyle="1" w:styleId="27">
    <w:name w:val="标题 1 Char"/>
    <w:basedOn w:val="20"/>
    <w:link w:val="2"/>
    <w:qFormat/>
    <w:uiPriority w:val="0"/>
    <w:rPr>
      <w:b/>
      <w:kern w:val="44"/>
      <w:sz w:val="44"/>
      <w:szCs w:val="24"/>
    </w:rPr>
  </w:style>
  <w:style w:type="character" w:customStyle="1" w:styleId="28">
    <w:name w:val="标题 2 Char"/>
    <w:basedOn w:val="20"/>
    <w:link w:val="3"/>
    <w:qFormat/>
    <w:uiPriority w:val="0"/>
    <w:rPr>
      <w:rFonts w:ascii="Arial" w:hAnsi="Arial" w:eastAsia="黑体"/>
      <w:b/>
      <w:sz w:val="32"/>
      <w:szCs w:val="24"/>
    </w:rPr>
  </w:style>
  <w:style w:type="character" w:customStyle="1" w:styleId="29">
    <w:name w:val="页眉 Char"/>
    <w:basedOn w:val="20"/>
    <w:link w:val="12"/>
    <w:qFormat/>
    <w:uiPriority w:val="99"/>
    <w:rPr>
      <w:sz w:val="18"/>
      <w:szCs w:val="18"/>
    </w:rPr>
  </w:style>
  <w:style w:type="character" w:customStyle="1" w:styleId="30">
    <w:name w:val="页脚 Char"/>
    <w:basedOn w:val="20"/>
    <w:link w:val="31"/>
    <w:qFormat/>
    <w:uiPriority w:val="99"/>
    <w:rPr>
      <w:sz w:val="18"/>
      <w:szCs w:val="18"/>
    </w:rPr>
  </w:style>
  <w:style w:type="paragraph" w:customStyle="1" w:styleId="31">
    <w:name w:val="图脚注"/>
    <w:link w:val="30"/>
    <w:unhideWhenUsed/>
    <w:qFormat/>
    <w:uiPriority w:val="99"/>
    <w:pPr>
      <w:widowControl w:val="0"/>
      <w:wordWrap w:val="0"/>
      <w:autoSpaceDE w:val="0"/>
      <w:autoSpaceDN w:val="0"/>
      <w:ind w:left="765" w:leftChars="300" w:hanging="135" w:hangingChars="75"/>
      <w:jc w:val="left"/>
    </w:pPr>
    <w:rPr>
      <w:rFonts w:hint="eastAsia" w:ascii="宋体" w:hAnsi="宋体" w:eastAsia="宋体" w:cs="宋体"/>
      <w:sz w:val="18"/>
      <w:szCs w:val="18"/>
      <w:lang w:val="en-US" w:eastAsia="zh-CN" w:bidi="ar-SA"/>
    </w:rPr>
  </w:style>
  <w:style w:type="paragraph" w:styleId="32">
    <w:name w:val="List Paragraph"/>
    <w:basedOn w:val="1"/>
    <w:qFormat/>
    <w:uiPriority w:val="34"/>
    <w:pPr>
      <w:widowControl w:val="0"/>
      <w:wordWrap w:val="0"/>
      <w:autoSpaceDE w:val="0"/>
      <w:autoSpaceDN w:val="0"/>
      <w:ind w:firstLine="420" w:firstLineChars="200"/>
    </w:pPr>
  </w:style>
  <w:style w:type="character" w:customStyle="1" w:styleId="33">
    <w:name w:val="批注文字 Char"/>
    <w:basedOn w:val="20"/>
    <w:link w:val="7"/>
    <w:semiHidden/>
    <w:qFormat/>
    <w:uiPriority w:val="99"/>
    <w:rPr>
      <w:szCs w:val="24"/>
    </w:rPr>
  </w:style>
  <w:style w:type="character" w:customStyle="1" w:styleId="34">
    <w:name w:val="批注主题 Char"/>
    <w:basedOn w:val="33"/>
    <w:link w:val="17"/>
    <w:semiHidden/>
    <w:qFormat/>
    <w:uiPriority w:val="99"/>
    <w:rPr>
      <w:b/>
      <w:bCs/>
      <w:szCs w:val="24"/>
    </w:rPr>
  </w:style>
  <w:style w:type="character" w:customStyle="1" w:styleId="35">
    <w:name w:val="批注框文本 Char"/>
    <w:basedOn w:val="20"/>
    <w:link w:val="10"/>
    <w:semiHidden/>
    <w:qFormat/>
    <w:uiPriority w:val="99"/>
    <w:rPr>
      <w:sz w:val="18"/>
      <w:szCs w:val="18"/>
    </w:rPr>
  </w:style>
  <w:style w:type="paragraph" w:customStyle="1" w:styleId="36">
    <w:name w:val="WPSOffice手动目录 1"/>
    <w:qFormat/>
    <w:uiPriority w:val="0"/>
    <w:rPr>
      <w:rFonts w:asciiTheme="minorHAnsi" w:hAnsiTheme="minorHAnsi" w:eastAsiaTheme="minorEastAsia" w:cstheme="minorBidi"/>
      <w:lang w:val="en-US" w:eastAsia="zh-CN" w:bidi="ar-SA"/>
    </w:rPr>
  </w:style>
  <w:style w:type="paragraph" w:customStyle="1" w:styleId="37">
    <w:name w:val="WPSOffice手动目录 2"/>
    <w:qFormat/>
    <w:uiPriority w:val="0"/>
    <w:pPr>
      <w:widowControl w:val="0"/>
      <w:wordWrap w:val="0"/>
      <w:autoSpaceDE w:val="0"/>
      <w:autoSpaceDN w:val="0"/>
      <w:ind w:left="200" w:leftChars="200"/>
    </w:pPr>
    <w:rPr>
      <w:rFonts w:asciiTheme="minorHAnsi" w:hAnsiTheme="minorHAnsi" w:eastAsiaTheme="minorEastAsia" w:cstheme="minorBidi"/>
      <w:lang w:val="en-US" w:eastAsia="zh-CN" w:bidi="ar-SA"/>
    </w:rPr>
  </w:style>
  <w:style w:type="paragraph" w:customStyle="1" w:styleId="38">
    <w:name w:val="正文标题"/>
    <w:qFormat/>
    <w:uiPriority w:val="0"/>
    <w:pPr>
      <w:keepNext/>
      <w:pageBreakBefore/>
      <w:widowControl w:val="0"/>
      <w:wordWrap w:val="0"/>
      <w:autoSpaceDE w:val="0"/>
      <w:autoSpaceDN w:val="0"/>
      <w:spacing w:before="360" w:after="440" w:line="360" w:lineRule="auto"/>
      <w:jc w:val="center"/>
    </w:pPr>
    <w:rPr>
      <w:rFonts w:ascii="黑体" w:hAnsi="黑体" w:eastAsia="黑体" w:cstheme="minorBidi"/>
      <w:color w:val="000000"/>
      <w:szCs w:val="22"/>
      <w:lang w:val="en-US" w:eastAsia="en-US" w:bidi="ar-SA"/>
    </w:rPr>
  </w:style>
  <w:style w:type="paragraph" w:customStyle="1" w:styleId="39">
    <w:name w:val="目次标题"/>
    <w:qFormat/>
    <w:uiPriority w:val="0"/>
    <w:pPr>
      <w:keepNext/>
      <w:pageBreakBefore/>
      <w:widowControl w:val="0"/>
      <w:shd w:val="clear" w:color="FFFFFF" w:fill="FFFFFF"/>
      <w:spacing w:before="640" w:after="560" w:line="460" w:lineRule="exact"/>
      <w:jc w:val="center"/>
      <w:outlineLvl w:val="3"/>
    </w:pPr>
    <w:rPr>
      <w:rFonts w:ascii="黑体" w:hAnsi="Times New Roman" w:eastAsia="黑体" w:cs="Times New Roman"/>
      <w:sz w:val="32"/>
      <w:szCs w:val="32"/>
      <w:lang w:val="en-US" w:eastAsia="zh-CN" w:bidi="ar-SA"/>
    </w:rPr>
  </w:style>
  <w:style w:type="paragraph" w:customStyle="1" w:styleId="40">
    <w:name w:val="目次标题级"/>
    <w:next w:val="2"/>
    <w:qFormat/>
    <w:uiPriority w:val="39"/>
    <w:pPr>
      <w:tabs>
        <w:tab w:val="right" w:leader="dot" w:pos="9241"/>
      </w:tabs>
      <w:wordWrap w:val="0"/>
      <w:spacing w:before="25" w:beforeLines="25" w:after="25" w:afterLines="25"/>
      <w:outlineLvl w:val="0"/>
    </w:pPr>
    <w:rPr>
      <w:rFonts w:ascii="宋体" w:hAnsi="宋体" w:eastAsia="宋体" w:cs="Times New Roman"/>
      <w:sz w:val="21"/>
      <w:szCs w:val="21"/>
      <w:lang w:val="en-US" w:eastAsia="zh-CN" w:bidi="ar-SA"/>
    </w:rPr>
  </w:style>
  <w:style w:type="paragraph" w:customStyle="1" w:styleId="41">
    <w:name w:val="目次第1级"/>
    <w:next w:val="2"/>
    <w:qFormat/>
    <w:uiPriority w:val="39"/>
    <w:pPr>
      <w:tabs>
        <w:tab w:val="right" w:leader="dot" w:pos="9241"/>
      </w:tabs>
      <w:wordWrap w:val="0"/>
      <w:spacing w:before="25" w:beforeLines="25" w:after="25" w:afterLines="25"/>
    </w:pPr>
    <w:rPr>
      <w:rFonts w:ascii="宋体" w:hAnsi="宋体" w:eastAsia="宋体" w:cs="宋体"/>
      <w:sz w:val="21"/>
      <w:szCs w:val="21"/>
      <w:lang w:val="en-US" w:eastAsia="zh-CN" w:bidi="ar-SA"/>
    </w:rPr>
  </w:style>
  <w:style w:type="paragraph" w:customStyle="1" w:styleId="42">
    <w:name w:val="目次第2级"/>
    <w:qFormat/>
    <w:uiPriority w:val="39"/>
    <w:pPr>
      <w:tabs>
        <w:tab w:val="right" w:leader="dot" w:pos="9241"/>
      </w:tabs>
      <w:wordWrap w:val="0"/>
      <w:ind w:firstLine="100" w:firstLineChars="100"/>
    </w:pPr>
    <w:rPr>
      <w:rFonts w:ascii="宋体" w:hAnsi="宋体" w:eastAsia="宋体" w:cs="宋体"/>
      <w:sz w:val="21"/>
      <w:szCs w:val="21"/>
      <w:lang w:val="en-US" w:eastAsia="zh-CN" w:bidi="ar-SA"/>
    </w:rPr>
  </w:style>
  <w:style w:type="paragraph" w:customStyle="1" w:styleId="43">
    <w:name w:val="目次第3级"/>
    <w:qFormat/>
    <w:uiPriority w:val="39"/>
    <w:pPr>
      <w:tabs>
        <w:tab w:val="right" w:leader="dot" w:pos="9241"/>
      </w:tabs>
      <w:wordWrap w:val="0"/>
      <w:ind w:firstLine="200" w:firstLineChars="200"/>
    </w:pPr>
    <w:rPr>
      <w:rFonts w:ascii="宋体" w:hAnsi="宋体" w:eastAsia="宋体" w:cs="宋体"/>
      <w:sz w:val="21"/>
      <w:szCs w:val="21"/>
      <w:lang w:val="en-US" w:eastAsia="zh-CN" w:bidi="ar-SA"/>
    </w:rPr>
  </w:style>
  <w:style w:type="paragraph" w:customStyle="1" w:styleId="44">
    <w:name w:val="目次第4级"/>
    <w:qFormat/>
    <w:uiPriority w:val="39"/>
    <w:pPr>
      <w:tabs>
        <w:tab w:val="right" w:leader="dot" w:pos="9241"/>
      </w:tabs>
      <w:wordWrap w:val="0"/>
      <w:ind w:firstLine="300" w:firstLineChars="300"/>
    </w:pPr>
    <w:rPr>
      <w:rFonts w:ascii="宋体" w:hAnsi="宋体" w:eastAsia="宋体" w:cs="宋体"/>
      <w:sz w:val="21"/>
      <w:szCs w:val="21"/>
      <w:lang w:val="en-US" w:eastAsia="zh-CN" w:bidi="ar-SA"/>
    </w:rPr>
  </w:style>
  <w:style w:type="paragraph" w:customStyle="1" w:styleId="45">
    <w:name w:val="目次第5级"/>
    <w:qFormat/>
    <w:uiPriority w:val="39"/>
    <w:pPr>
      <w:tabs>
        <w:tab w:val="right" w:leader="dot" w:pos="9241"/>
      </w:tabs>
      <w:wordWrap w:val="0"/>
      <w:ind w:firstLine="400" w:firstLineChars="400"/>
    </w:pPr>
    <w:rPr>
      <w:rFonts w:ascii="宋体" w:hAnsi="宋体" w:eastAsia="宋体" w:cs="宋体"/>
      <w:sz w:val="21"/>
      <w:szCs w:val="21"/>
      <w:lang w:val="en-US" w:eastAsia="zh-CN" w:bidi="ar-SA"/>
    </w:rPr>
  </w:style>
  <w:style w:type="paragraph" w:customStyle="1" w:styleId="46">
    <w:name w:val="目次第6级"/>
    <w:qFormat/>
    <w:uiPriority w:val="39"/>
    <w:pPr>
      <w:tabs>
        <w:tab w:val="right" w:leader="dot" w:pos="9241"/>
      </w:tabs>
      <w:wordWrap w:val="0"/>
      <w:ind w:firstLine="500" w:firstLineChars="500"/>
    </w:pPr>
    <w:rPr>
      <w:rFonts w:ascii="宋体" w:hAnsi="宋体" w:eastAsia="宋体" w:cs="宋体"/>
      <w:sz w:val="21"/>
      <w:szCs w:val="21"/>
      <w:lang w:val="en-US" w:eastAsia="zh-CN" w:bidi="ar-SA"/>
    </w:rPr>
  </w:style>
  <w:style w:type="paragraph" w:customStyle="1" w:styleId="47">
    <w:name w:val="目次第7级"/>
    <w:qFormat/>
    <w:uiPriority w:val="39"/>
    <w:pPr>
      <w:tabs>
        <w:tab w:val="right" w:leader="dot" w:pos="9241"/>
      </w:tabs>
      <w:wordWrap w:val="0"/>
      <w:ind w:firstLine="600" w:firstLineChars="600"/>
    </w:pPr>
    <w:rPr>
      <w:rFonts w:ascii="宋体" w:hAnsi="宋体" w:eastAsia="宋体" w:cs="宋体"/>
      <w:sz w:val="21"/>
      <w:szCs w:val="21"/>
      <w:lang w:val="en-US" w:eastAsia="zh-CN" w:bidi="ar-SA"/>
    </w:rPr>
  </w:style>
  <w:style w:type="paragraph" w:customStyle="1" w:styleId="48">
    <w:name w:val="目次第8级"/>
    <w:qFormat/>
    <w:uiPriority w:val="39"/>
    <w:pPr>
      <w:tabs>
        <w:tab w:val="right" w:leader="dot" w:pos="9241"/>
      </w:tabs>
      <w:wordWrap w:val="0"/>
      <w:ind w:firstLine="700" w:firstLineChars="700"/>
    </w:pPr>
    <w:rPr>
      <w:rFonts w:ascii="宋体" w:hAnsi="宋体" w:eastAsia="宋体" w:cs="宋体"/>
      <w:sz w:val="21"/>
      <w:szCs w:val="21"/>
      <w:lang w:val="en-US" w:eastAsia="zh-CN" w:bidi="ar-SA"/>
    </w:rPr>
  </w:style>
  <w:style w:type="paragraph" w:customStyle="1" w:styleId="49">
    <w:name w:val="目次、索引正文"/>
    <w:qFormat/>
    <w:uiPriority w:val="0"/>
    <w:pPr>
      <w:widowControl w:val="0"/>
      <w:spacing w:line="320" w:lineRule="exact"/>
      <w:jc w:val="both"/>
    </w:pPr>
    <w:rPr>
      <w:rFonts w:ascii="宋体" w:hAnsi="宋体" w:eastAsia="宋体" w:cs="宋体"/>
      <w:sz w:val="21"/>
      <w:lang w:val="en-US" w:eastAsia="zh-CN" w:bidi="ar-SA"/>
    </w:rPr>
  </w:style>
  <w:style w:type="character" w:customStyle="1" w:styleId="50">
    <w:name w:val="Book Title"/>
    <w:basedOn w:val="20"/>
    <w:qFormat/>
    <w:uiPriority w:val="33"/>
    <w:rPr>
      <w:b/>
      <w:bCs/>
      <w:smallCaps/>
      <w:spacing w:val="5"/>
    </w:rPr>
  </w:style>
  <w:style w:type="paragraph" w:customStyle="1" w:styleId="51">
    <w:name w:val="文档名称标题"/>
    <w:qFormat/>
    <w:uiPriority w:val="0"/>
    <w:pPr>
      <w:widowControl w:val="0"/>
      <w:wordWrap w:val="0"/>
      <w:autoSpaceDE w:val="0"/>
      <w:autoSpaceDN w:val="0"/>
      <w:spacing w:before="640" w:after="560" w:line="460" w:lineRule="exact"/>
      <w:jc w:val="center"/>
    </w:pPr>
    <w:rPr>
      <w:rFonts w:ascii="黑体" w:hAnsi="Times New Roman" w:eastAsia="黑体" w:cs="Times New Roman"/>
      <w:sz w:val="32"/>
      <w:szCs w:val="32"/>
      <w:lang w:val="en-US" w:eastAsia="zh-CN" w:bidi="ar-SA"/>
    </w:rPr>
  </w:style>
  <w:style w:type="paragraph" w:customStyle="1" w:styleId="52">
    <w:name w:val="章节页面标题"/>
    <w:qFormat/>
    <w:uiPriority w:val="0"/>
    <w:pPr>
      <w:widowControl w:val="0"/>
      <w:wordWrap w:val="0"/>
      <w:autoSpaceDE w:val="0"/>
      <w:autoSpaceDN w:val="0"/>
      <w:spacing w:before="640" w:after="560" w:line="460" w:lineRule="exact"/>
      <w:jc w:val="center"/>
      <w:outlineLvl w:val="0"/>
    </w:pPr>
    <w:rPr>
      <w:rFonts w:ascii="黑体" w:hAnsi="Times New Roman" w:eastAsia="黑体" w:cs="Times New Roman"/>
      <w:sz w:val="32"/>
      <w:szCs w:val="32"/>
      <w:lang w:val="en-US" w:eastAsia="zh-CN" w:bidi="ar-SA"/>
    </w:rPr>
  </w:style>
  <w:style w:type="paragraph" w:customStyle="1" w:styleId="53">
    <w:name w:val="附录页面标题"/>
    <w:qFormat/>
    <w:uiPriority w:val="0"/>
    <w:pPr>
      <w:widowControl w:val="0"/>
      <w:wordWrap w:val="0"/>
      <w:autoSpaceDE w:val="0"/>
      <w:autoSpaceDN w:val="0"/>
      <w:spacing w:before="640" w:after="280"/>
      <w:contextualSpacing/>
      <w:jc w:val="center"/>
    </w:pPr>
    <w:rPr>
      <w:rFonts w:ascii="黑体" w:hAnsi="黑体" w:eastAsia="黑体" w:cs="黑体"/>
      <w:sz w:val="21"/>
      <w:szCs w:val="21"/>
      <w:lang w:val="en-US" w:eastAsia="zh-CN" w:bidi="ar-SA"/>
    </w:rPr>
  </w:style>
  <w:style w:type="paragraph" w:customStyle="1" w:styleId="54">
    <w:name w:val="其他页面标题"/>
    <w:qFormat/>
    <w:uiPriority w:val="0"/>
    <w:pPr>
      <w:widowControl w:val="0"/>
      <w:wordWrap w:val="0"/>
      <w:autoSpaceDE w:val="0"/>
      <w:autoSpaceDN w:val="0"/>
      <w:spacing w:before="640" w:after="200"/>
      <w:jc w:val="center"/>
      <w:outlineLvl w:val="0"/>
    </w:pPr>
    <w:rPr>
      <w:rFonts w:ascii="黑体" w:hAnsi="Times New Roman" w:eastAsia="黑体" w:cs="Times New Roman"/>
      <w:sz w:val="21"/>
      <w:szCs w:val="21"/>
      <w:lang w:val="en-US" w:eastAsia="zh-CN" w:bidi="ar-SA"/>
    </w:rPr>
  </w:style>
  <w:style w:type="paragraph" w:customStyle="1" w:styleId="55">
    <w:name w:val="段落"/>
    <w:qFormat/>
    <w:uiPriority w:val="0"/>
    <w:pPr>
      <w:widowControl w:val="0"/>
      <w:autoSpaceDE w:val="0"/>
      <w:autoSpaceDN w:val="0"/>
      <w:spacing w:line="240" w:lineRule="auto"/>
      <w:ind w:firstLine="420" w:firstLineChars="200"/>
      <w:jc w:val="left"/>
    </w:pPr>
    <w:rPr>
      <w:rFonts w:ascii="宋体" w:hAnsi="Times New Roman" w:eastAsia="宋体" w:cs="Times New Roman"/>
      <w:sz w:val="21"/>
      <w:lang w:val="en-US" w:eastAsia="zh-CN" w:bidi="ar-SA"/>
    </w:rPr>
  </w:style>
  <w:style w:type="paragraph" w:customStyle="1" w:styleId="56">
    <w:name w:val="一级首章标题"/>
    <w:qFormat/>
    <w:uiPriority w:val="0"/>
    <w:pPr>
      <w:widowControl w:val="0"/>
      <w:wordWrap w:val="0"/>
      <w:autoSpaceDE w:val="0"/>
      <w:autoSpaceDN w:val="0"/>
      <w:snapToGrid w:val="0"/>
      <w:spacing w:before="0" w:after="100" w:afterLines="100"/>
      <w:jc w:val="both"/>
    </w:pPr>
    <w:rPr>
      <w:rFonts w:ascii="黑体" w:hAnsi="黑体" w:eastAsia="黑体" w:cs="Times New Roman"/>
      <w:sz w:val="21"/>
      <w:lang w:val="en-US" w:eastAsia="zh-CN" w:bidi="ar-SA"/>
    </w:rPr>
  </w:style>
  <w:style w:type="paragraph" w:customStyle="1" w:styleId="57">
    <w:name w:val="二级首章标题"/>
    <w:qFormat/>
    <w:uiPriority w:val="0"/>
    <w:pPr>
      <w:widowControl w:val="0"/>
      <w:wordWrap w:val="0"/>
      <w:autoSpaceDE w:val="0"/>
      <w:autoSpaceDN w:val="0"/>
      <w:snapToGrid w:val="0"/>
      <w:spacing w:before="0" w:after="50" w:afterLines="50"/>
      <w:jc w:val="both"/>
    </w:pPr>
    <w:rPr>
      <w:rFonts w:ascii="黑体" w:hAnsi="黑体" w:eastAsia="黑体" w:cs="Times New Roman"/>
      <w:sz w:val="21"/>
      <w:lang w:val="en-US" w:eastAsia="zh-CN" w:bidi="ar-SA"/>
    </w:rPr>
  </w:style>
  <w:style w:type="paragraph" w:customStyle="1" w:styleId="58">
    <w:name w:val="一级章标题"/>
    <w:qFormat/>
    <w:uiPriority w:val="0"/>
    <w:pPr>
      <w:widowControl w:val="0"/>
      <w:wordWrap w:val="0"/>
      <w:autoSpaceDE w:val="0"/>
      <w:autoSpaceDN w:val="0"/>
      <w:snapToGrid w:val="0"/>
      <w:spacing w:before="312" w:beforeLines="100" w:after="312" w:afterLines="100"/>
      <w:jc w:val="both"/>
    </w:pPr>
    <w:rPr>
      <w:rFonts w:ascii="黑体" w:hAnsi="黑体" w:eastAsia="黑体" w:cs="Times New Roman"/>
      <w:sz w:val="21"/>
      <w:lang w:val="en-US" w:eastAsia="zh-CN" w:bidi="ar-SA"/>
    </w:rPr>
  </w:style>
  <w:style w:type="paragraph" w:customStyle="1" w:styleId="59">
    <w:name w:val="章节条款"/>
    <w:qFormat/>
    <w:uiPriority w:val="0"/>
    <w:pPr>
      <w:widowControl w:val="0"/>
      <w:wordWrap w:val="0"/>
      <w:autoSpaceDE w:val="0"/>
      <w:autoSpaceDN w:val="0"/>
      <w:snapToGrid w:val="0"/>
      <w:spacing w:before="50" w:beforeLines="50" w:after="50" w:afterLines="50"/>
      <w:jc w:val="both"/>
    </w:pPr>
    <w:rPr>
      <w:rFonts w:ascii="黑体" w:hAnsi="黑体" w:eastAsia="黑体" w:cs="Times New Roman"/>
      <w:sz w:val="21"/>
      <w:lang w:val="en-US" w:eastAsia="zh-CN" w:bidi="ar-SA"/>
    </w:rPr>
  </w:style>
  <w:style w:type="paragraph" w:customStyle="1" w:styleId="60">
    <w:name w:val="章标题-无条题"/>
    <w:qFormat/>
    <w:uiPriority w:val="0"/>
    <w:pPr>
      <w:widowControl w:val="0"/>
      <w:wordWrap w:val="0"/>
      <w:autoSpaceDE w:val="0"/>
      <w:autoSpaceDN w:val="0"/>
      <w:spacing w:before="0" w:beforeLines="0" w:after="0" w:afterLines="0"/>
      <w:ind w:left="0" w:firstLine="0"/>
    </w:pPr>
    <w:rPr>
      <w:rFonts w:ascii="宋体" w:hAnsi="宋体" w:eastAsia="宋体" w:cs="Times New Roman"/>
      <w:lang w:val="en-US" w:eastAsia="zh-CN" w:bidi="ar-SA"/>
    </w:rPr>
  </w:style>
  <w:style w:type="paragraph" w:customStyle="1" w:styleId="61">
    <w:name w:val="附录章标题-有条题"/>
    <w:qFormat/>
    <w:uiPriority w:val="0"/>
    <w:pPr>
      <w:widowControl w:val="0"/>
      <w:wordWrap w:val="0"/>
      <w:autoSpaceDE w:val="0"/>
      <w:autoSpaceDN w:val="0"/>
      <w:snapToGrid w:val="0"/>
      <w:spacing w:before="50" w:beforeLines="50" w:after="50" w:afterLines="50"/>
      <w:ind w:left="0" w:firstLine="0"/>
    </w:pPr>
    <w:rPr>
      <w:rFonts w:ascii="宋体" w:hAnsi="宋体" w:eastAsia="宋体" w:cs="Times New Roman"/>
      <w:lang w:val="en-US" w:eastAsia="zh-CN" w:bidi="ar-SA"/>
    </w:rPr>
  </w:style>
  <w:style w:type="paragraph" w:customStyle="1" w:styleId="62">
    <w:name w:val="表标题"/>
    <w:qFormat/>
    <w:uiPriority w:val="0"/>
    <w:pPr>
      <w:widowControl w:val="0"/>
      <w:wordWrap w:val="0"/>
      <w:autoSpaceDE w:val="0"/>
      <w:autoSpaceDN w:val="0"/>
      <w:spacing w:before="50" w:beforeLines="50" w:after="50" w:afterLines="50"/>
      <w:jc w:val="center"/>
    </w:pPr>
    <w:rPr>
      <w:rFonts w:ascii="黑体" w:hAnsi="黑体" w:eastAsia="黑体" w:cs="Times New Roman"/>
      <w:sz w:val="21"/>
      <w:lang w:val="en-US" w:eastAsia="zh-CN" w:bidi="ar-SA"/>
    </w:rPr>
  </w:style>
  <w:style w:type="paragraph" w:customStyle="1" w:styleId="63">
    <w:name w:val="图标题"/>
    <w:qFormat/>
    <w:uiPriority w:val="0"/>
    <w:pPr>
      <w:widowControl w:val="0"/>
      <w:wordWrap w:val="0"/>
      <w:autoSpaceDE w:val="0"/>
      <w:autoSpaceDN w:val="0"/>
      <w:spacing w:before="50" w:beforeLines="50" w:after="50" w:afterLines="50"/>
      <w:jc w:val="center"/>
    </w:pPr>
    <w:rPr>
      <w:rFonts w:ascii="黑体" w:hAnsi="黑体" w:eastAsia="黑体" w:cs="Times New Roman"/>
      <w:sz w:val="21"/>
      <w:lang w:val="en-US" w:eastAsia="zh-CN" w:bidi="ar-SA"/>
    </w:rPr>
  </w:style>
  <w:style w:type="paragraph" w:customStyle="1" w:styleId="64">
    <w:name w:val="公式居中"/>
    <w:next w:val="2"/>
    <w:qFormat/>
    <w:uiPriority w:val="0"/>
    <w:pPr>
      <w:keepNext w:val="0"/>
      <w:tabs>
        <w:tab w:val="center" w:pos="4620"/>
        <w:tab w:val="right" w:pos="6510"/>
        <w:tab w:val="right" w:leader="middleDot" w:pos="9240"/>
      </w:tabs>
      <w:wordWrap w:val="0"/>
      <w:autoSpaceDE w:val="0"/>
      <w:autoSpaceDN w:val="0"/>
      <w:adjustRightInd/>
      <w:snapToGrid w:val="0"/>
      <w:spacing w:line="240" w:lineRule="auto"/>
      <w:jc w:val="center"/>
      <w:textAlignment w:val="center"/>
    </w:pPr>
    <w:rPr>
      <w:rFonts w:ascii="Times New Roman" w:hAnsi="Times New Roman" w:eastAsia="宋体" w:cs="Times New Roman"/>
      <w:kern w:val="2"/>
      <w:lang w:val="en-US" w:eastAsia="zh-CN" w:bidi="ar-SA"/>
    </w:rPr>
  </w:style>
  <w:style w:type="paragraph" w:customStyle="1" w:styleId="65">
    <w:name w:val="终结线"/>
    <w:qFormat/>
    <w:uiPriority w:val="0"/>
    <w:pPr>
      <w:tabs>
        <w:tab w:val="center" w:pos="4620"/>
        <w:tab w:val="right" w:pos="6510"/>
        <w:tab w:val="right" w:leader="middleDot" w:pos="9240"/>
      </w:tabs>
      <w:wordWrap w:val="0"/>
      <w:autoSpaceDE w:val="0"/>
      <w:autoSpaceDN w:val="0"/>
      <w:adjustRightInd/>
      <w:spacing w:line="240" w:lineRule="auto"/>
      <w:jc w:val="center"/>
      <w:textAlignment w:val="center"/>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6" Type="http://schemas.openxmlformats.org/officeDocument/2006/relationships/fontTable" Target="fontTable.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theme" Target="theme/theme1.xml"/><Relationship Id="rId42" Type="http://schemas.openxmlformats.org/officeDocument/2006/relationships/footer" Target="footer20.xml"/><Relationship Id="rId41" Type="http://schemas.openxmlformats.org/officeDocument/2006/relationships/header" Target="header20.xml"/><Relationship Id="rId40" Type="http://schemas.openxmlformats.org/officeDocument/2006/relationships/footer" Target="footer19.xml"/><Relationship Id="rId4" Type="http://schemas.openxmlformats.org/officeDocument/2006/relationships/footer" Target="footer1.xml"/><Relationship Id="rId39" Type="http://schemas.openxmlformats.org/officeDocument/2006/relationships/header" Target="header19.xml"/><Relationship Id="rId38" Type="http://schemas.openxmlformats.org/officeDocument/2006/relationships/footer" Target="footer18.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19598</Words>
  <Characters>19934</Characters>
  <Lines>0</Lines>
  <Paragraphs>0</Paragraphs>
  <TotalTime>0</TotalTime>
  <ScaleCrop>false</ScaleCrop>
  <LinksUpToDate>false</LinksUpToDate>
  <CharactersWithSpaces>20095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2021-11-06T13:46:00Z</dcterms:created>
  <dc:creator>sam</dc:creator>
  <cp:lastModifiedBy>爱幻想的假行僧</cp:lastModifiedBy>
  <dcterms:modified xsi:type="dcterms:W3CDTF">2025-07-28T02:46:01Z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09C2F31941A146988A540502273B3314</vt:lpwstr>
  </property>
  <property fmtid="{D5CDD505-2E9C-101B-9397-08002B2CF9AE}" pid="4" name="KSOTemplateDocerSaveRecord">
    <vt:lpwstr>eyJoZGlkIjoiYzhmMTg4MjZmYWM3OWU4YzZjZDY0ZThkOGM1NDZjNDUiLCJ1c2VySWQiOiIyMTU1NDQ1NDkifQ==</vt:lpwstr>
  </property>
</Properties>
</file>